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6CFF9" w14:textId="2E8A4569" w:rsidR="00A022DB" w:rsidRPr="00A022DB" w:rsidRDefault="00276BCF" w:rsidP="00A022DB">
      <w:pPr>
        <w:pStyle w:val="ListParagraph"/>
        <w:numPr>
          <w:ilvl w:val="0"/>
          <w:numId w:val="1"/>
        </w:numPr>
        <w:rPr>
          <w:b/>
          <w:bCs/>
          <w:sz w:val="22"/>
        </w:rPr>
      </w:pPr>
      <w:r w:rsidRPr="00276BCF">
        <w:rPr>
          <w:b/>
          <w:bCs/>
          <w:sz w:val="22"/>
        </w:rPr>
        <w:t>Die Wederkoms</w:t>
      </w:r>
      <w:r w:rsidR="00A022DB" w:rsidRPr="00A022DB">
        <w:rPr>
          <w:b/>
          <w:bCs/>
          <w:sz w:val="22"/>
        </w:rPr>
        <w:t>:</w:t>
      </w:r>
    </w:p>
    <w:p w14:paraId="5F852E64" w14:textId="6FF06D62" w:rsidR="00A022DB" w:rsidRPr="007338DF" w:rsidRDefault="00516D86" w:rsidP="00A022DB">
      <w:pPr>
        <w:pStyle w:val="ListParagraph"/>
        <w:numPr>
          <w:ilvl w:val="1"/>
          <w:numId w:val="1"/>
        </w:numPr>
        <w:rPr>
          <w:b/>
          <w:bCs/>
          <w:sz w:val="22"/>
        </w:rPr>
      </w:pPr>
      <w:r w:rsidRPr="00516D86">
        <w:rPr>
          <w:b/>
          <w:bCs/>
          <w:sz w:val="22"/>
        </w:rPr>
        <w:t>Die geseënde hoop</w:t>
      </w:r>
      <w:r w:rsidR="00A022DB" w:rsidRPr="00A022DB">
        <w:rPr>
          <w:b/>
          <w:bCs/>
          <w:sz w:val="22"/>
        </w:rPr>
        <w:t>.</w:t>
      </w:r>
    </w:p>
    <w:p w14:paraId="0C20C005" w14:textId="0BF20F00" w:rsidR="003907DB" w:rsidRPr="00E53225" w:rsidRDefault="00E53225" w:rsidP="003907DB">
      <w:pPr>
        <w:pStyle w:val="ListParagraph"/>
        <w:numPr>
          <w:ilvl w:val="2"/>
          <w:numId w:val="1"/>
        </w:numPr>
        <w:rPr>
          <w:sz w:val="22"/>
          <w:lang w:val="nl-NL"/>
        </w:rPr>
      </w:pPr>
      <w:r w:rsidRPr="00E53225">
        <w:rPr>
          <w:sz w:val="22"/>
          <w:lang w:val="nl-NL"/>
        </w:rPr>
        <w:t xml:space="preserve">Sedert Jesus belowe het om terug te keer (Joh. 14:1-3), is dit tot vandag toe die hoop van alle gelowiges </w:t>
      </w:r>
      <w:r w:rsidR="003907DB" w:rsidRPr="00E53225">
        <w:rPr>
          <w:sz w:val="22"/>
          <w:lang w:val="nl-NL"/>
        </w:rPr>
        <w:t>(Titus 2:13).</w:t>
      </w:r>
    </w:p>
    <w:p w14:paraId="7FD41FD1" w14:textId="7C2A9079" w:rsidR="003907DB" w:rsidRPr="00613277" w:rsidRDefault="00613277" w:rsidP="003907DB">
      <w:pPr>
        <w:pStyle w:val="ListParagraph"/>
        <w:numPr>
          <w:ilvl w:val="2"/>
          <w:numId w:val="1"/>
        </w:numPr>
        <w:rPr>
          <w:sz w:val="22"/>
          <w:lang w:val="nl-NL"/>
        </w:rPr>
      </w:pPr>
      <w:r w:rsidRPr="00613277">
        <w:rPr>
          <w:sz w:val="22"/>
          <w:lang w:val="nl-NL"/>
        </w:rPr>
        <w:t>Wat maak die Wederkoms van Jesus so 'n gretige verwagte gebeurtenis</w:t>
      </w:r>
      <w:r w:rsidR="003907DB" w:rsidRPr="00613277">
        <w:rPr>
          <w:sz w:val="22"/>
          <w:lang w:val="nl-NL"/>
        </w:rPr>
        <w:t>?</w:t>
      </w:r>
    </w:p>
    <w:p w14:paraId="4A1B1811" w14:textId="6E67CB17" w:rsidR="003907DB" w:rsidRPr="00E834F6" w:rsidRDefault="00E834F6" w:rsidP="003907DB">
      <w:pPr>
        <w:pStyle w:val="ListParagraph"/>
        <w:numPr>
          <w:ilvl w:val="3"/>
          <w:numId w:val="1"/>
        </w:numPr>
        <w:rPr>
          <w:sz w:val="22"/>
          <w:lang w:val="nl-NL"/>
        </w:rPr>
      </w:pPr>
      <w:r w:rsidRPr="00E834F6">
        <w:rPr>
          <w:sz w:val="22"/>
          <w:lang w:val="nl-NL"/>
        </w:rPr>
        <w:t>Dui die einde van siekte, lyding en dood aan</w:t>
      </w:r>
    </w:p>
    <w:p w14:paraId="0C771015" w14:textId="1DA4787E" w:rsidR="003907DB" w:rsidRPr="00146EEF" w:rsidRDefault="00146EEF" w:rsidP="003907DB">
      <w:pPr>
        <w:pStyle w:val="ListParagraph"/>
        <w:numPr>
          <w:ilvl w:val="3"/>
          <w:numId w:val="1"/>
        </w:numPr>
        <w:rPr>
          <w:sz w:val="22"/>
          <w:lang w:val="nl-NL"/>
        </w:rPr>
      </w:pPr>
      <w:r w:rsidRPr="00146EEF">
        <w:rPr>
          <w:sz w:val="22"/>
          <w:lang w:val="nl-NL"/>
        </w:rPr>
        <w:t>Dit beteken die einde van armoede, onreg en onderdrukking</w:t>
      </w:r>
    </w:p>
    <w:p w14:paraId="4EB0A92E" w14:textId="66FCD5C8" w:rsidR="003907DB" w:rsidRPr="00E17F9C" w:rsidRDefault="00E17F9C" w:rsidP="003907DB">
      <w:pPr>
        <w:pStyle w:val="ListParagraph"/>
        <w:numPr>
          <w:ilvl w:val="3"/>
          <w:numId w:val="1"/>
        </w:numPr>
        <w:rPr>
          <w:sz w:val="22"/>
          <w:lang w:val="nl-NL"/>
        </w:rPr>
      </w:pPr>
      <w:r w:rsidRPr="00E17F9C">
        <w:rPr>
          <w:sz w:val="22"/>
          <w:lang w:val="nl-NL"/>
        </w:rPr>
        <w:t>Beëindig gevegte, konflikte en oorloë</w:t>
      </w:r>
    </w:p>
    <w:p w14:paraId="6D564C70" w14:textId="690E930D" w:rsidR="003907DB" w:rsidRPr="00820027" w:rsidRDefault="00820027" w:rsidP="003907DB">
      <w:pPr>
        <w:pStyle w:val="ListParagraph"/>
        <w:numPr>
          <w:ilvl w:val="3"/>
          <w:numId w:val="1"/>
        </w:numPr>
        <w:rPr>
          <w:sz w:val="22"/>
          <w:lang w:val="nl-NL"/>
        </w:rPr>
      </w:pPr>
      <w:r w:rsidRPr="00820027">
        <w:rPr>
          <w:sz w:val="22"/>
          <w:lang w:val="nl-NL"/>
        </w:rPr>
        <w:t>Maak die deure oop vir 'n wêreld van vrede, geluk en ewige gemeenskap met God</w:t>
      </w:r>
    </w:p>
    <w:p w14:paraId="13518F3E" w14:textId="639DFED3" w:rsidR="00A022DB" w:rsidRPr="007338DF" w:rsidRDefault="0096025E" w:rsidP="00A022DB">
      <w:pPr>
        <w:pStyle w:val="ListParagraph"/>
        <w:numPr>
          <w:ilvl w:val="1"/>
          <w:numId w:val="1"/>
        </w:numPr>
        <w:rPr>
          <w:b/>
          <w:bCs/>
          <w:sz w:val="22"/>
        </w:rPr>
      </w:pPr>
      <w:r w:rsidRPr="0096025E">
        <w:rPr>
          <w:b/>
          <w:bCs/>
          <w:sz w:val="22"/>
        </w:rPr>
        <w:t>Hoe sal Jesus kom</w:t>
      </w:r>
      <w:r w:rsidR="00A022DB" w:rsidRPr="00A022DB">
        <w:rPr>
          <w:b/>
          <w:bCs/>
          <w:sz w:val="22"/>
        </w:rPr>
        <w:t>?</w:t>
      </w:r>
    </w:p>
    <w:p w14:paraId="4CC3DAD4" w14:textId="440C7413" w:rsidR="00F76F15" w:rsidRPr="00CF0B40" w:rsidRDefault="00CF0B40" w:rsidP="00F76F15">
      <w:pPr>
        <w:pStyle w:val="ListParagraph"/>
        <w:numPr>
          <w:ilvl w:val="2"/>
          <w:numId w:val="1"/>
        </w:numPr>
        <w:rPr>
          <w:sz w:val="22"/>
          <w:lang w:val="nl-NL"/>
        </w:rPr>
      </w:pPr>
      <w:r w:rsidRPr="00CF0B40">
        <w:rPr>
          <w:sz w:val="22"/>
          <w:lang w:val="nl-NL"/>
        </w:rPr>
        <w:t>Gedurende die 19de eeu het Protestante die leerstelling van die 2de Koms verdraai deur te leer dat Jesus 'n aardse koninkryk van duisend jaar van vrede (premillennialisme) sou vestig, of dat daar 'n tydperk van duisend jaar van vrede voor die 2de Koms (postmillennialisme) sou wees</w:t>
      </w:r>
      <w:r w:rsidR="00F76F15" w:rsidRPr="00CF0B40">
        <w:rPr>
          <w:sz w:val="22"/>
          <w:lang w:val="nl-NL"/>
        </w:rPr>
        <w:t>.</w:t>
      </w:r>
    </w:p>
    <w:p w14:paraId="1A1690AB" w14:textId="7FA33563" w:rsidR="00F76F15" w:rsidRPr="004338B4" w:rsidRDefault="004338B4" w:rsidP="00F76F15">
      <w:pPr>
        <w:pStyle w:val="ListParagraph"/>
        <w:numPr>
          <w:ilvl w:val="2"/>
          <w:numId w:val="1"/>
        </w:numPr>
        <w:rPr>
          <w:sz w:val="22"/>
          <w:lang w:val="nl-NL"/>
        </w:rPr>
      </w:pPr>
      <w:r w:rsidRPr="004338B4">
        <w:rPr>
          <w:sz w:val="22"/>
          <w:lang w:val="nl-NL"/>
        </w:rPr>
        <w:t>Die hervormers het egter geleer dat die millennium voorafgegaan sou word deur die 2de koms, en dat dit die volgende sou wees</w:t>
      </w:r>
      <w:r w:rsidR="00F76F15" w:rsidRPr="004338B4">
        <w:rPr>
          <w:sz w:val="22"/>
          <w:lang w:val="nl-NL"/>
        </w:rPr>
        <w:t>:</w:t>
      </w:r>
    </w:p>
    <w:p w14:paraId="008DBDD1" w14:textId="6D931AE5" w:rsidR="00F76F15" w:rsidRPr="00F76F15" w:rsidRDefault="00397084" w:rsidP="00F76F15">
      <w:pPr>
        <w:pStyle w:val="ListParagraph"/>
        <w:numPr>
          <w:ilvl w:val="3"/>
          <w:numId w:val="1"/>
        </w:numPr>
        <w:rPr>
          <w:sz w:val="22"/>
        </w:rPr>
      </w:pPr>
      <w:r w:rsidRPr="00397084">
        <w:rPr>
          <w:i/>
          <w:iCs/>
          <w:sz w:val="22"/>
          <w:u w:val="single"/>
        </w:rPr>
        <w:t>Letterlike</w:t>
      </w:r>
      <w:r w:rsidR="00B9657F" w:rsidRPr="00F76F15">
        <w:rPr>
          <w:i/>
          <w:iCs/>
          <w:sz w:val="22"/>
          <w:u w:val="single"/>
        </w:rPr>
        <w:t>.</w:t>
      </w:r>
      <w:r w:rsidR="00F76F15" w:rsidRPr="00F76F15">
        <w:rPr>
          <w:sz w:val="22"/>
        </w:rPr>
        <w:t xml:space="preserve"> </w:t>
      </w:r>
      <w:r>
        <w:rPr>
          <w:sz w:val="22"/>
        </w:rPr>
        <w:t>Openbaring</w:t>
      </w:r>
      <w:r w:rsidR="00F76F15" w:rsidRPr="00F76F15">
        <w:rPr>
          <w:sz w:val="22"/>
        </w:rPr>
        <w:t xml:space="preserve"> 22:20</w:t>
      </w:r>
    </w:p>
    <w:p w14:paraId="58B7AF86" w14:textId="6A00EFD5" w:rsidR="00F76F15" w:rsidRPr="00F76F15" w:rsidRDefault="00397084" w:rsidP="00F76F15">
      <w:pPr>
        <w:pStyle w:val="ListParagraph"/>
        <w:numPr>
          <w:ilvl w:val="3"/>
          <w:numId w:val="1"/>
        </w:numPr>
        <w:rPr>
          <w:sz w:val="22"/>
        </w:rPr>
      </w:pPr>
      <w:r>
        <w:rPr>
          <w:i/>
          <w:iCs/>
          <w:sz w:val="22"/>
          <w:u w:val="single"/>
        </w:rPr>
        <w:t>Sigbaar</w:t>
      </w:r>
      <w:r w:rsidR="00B9657F" w:rsidRPr="00F76F15">
        <w:rPr>
          <w:i/>
          <w:iCs/>
          <w:sz w:val="22"/>
          <w:u w:val="single"/>
        </w:rPr>
        <w:t>.</w:t>
      </w:r>
      <w:r w:rsidR="00F76F15" w:rsidRPr="00F76F15">
        <w:rPr>
          <w:sz w:val="22"/>
        </w:rPr>
        <w:t xml:space="preserve"> </w:t>
      </w:r>
      <w:r>
        <w:rPr>
          <w:sz w:val="22"/>
        </w:rPr>
        <w:t>Openbaring</w:t>
      </w:r>
      <w:r w:rsidR="00F76F15" w:rsidRPr="00F76F15">
        <w:rPr>
          <w:sz w:val="22"/>
        </w:rPr>
        <w:t xml:space="preserve"> 1:7; Matthe</w:t>
      </w:r>
      <w:r>
        <w:rPr>
          <w:sz w:val="22"/>
        </w:rPr>
        <w:t>us</w:t>
      </w:r>
      <w:r w:rsidR="00F76F15" w:rsidRPr="00F76F15">
        <w:rPr>
          <w:sz w:val="22"/>
        </w:rPr>
        <w:t xml:space="preserve"> 24:27</w:t>
      </w:r>
    </w:p>
    <w:p w14:paraId="19D59527" w14:textId="13C58900" w:rsidR="00F76F15" w:rsidRPr="00F76F15" w:rsidRDefault="00397084" w:rsidP="00F76F15">
      <w:pPr>
        <w:pStyle w:val="ListParagraph"/>
        <w:numPr>
          <w:ilvl w:val="3"/>
          <w:numId w:val="1"/>
        </w:numPr>
        <w:rPr>
          <w:sz w:val="22"/>
        </w:rPr>
      </w:pPr>
      <w:r>
        <w:rPr>
          <w:i/>
          <w:iCs/>
          <w:sz w:val="22"/>
          <w:u w:val="single"/>
        </w:rPr>
        <w:t>Hoorbaar</w:t>
      </w:r>
      <w:r w:rsidR="00B9657F" w:rsidRPr="00F76F15">
        <w:rPr>
          <w:i/>
          <w:iCs/>
          <w:sz w:val="22"/>
          <w:u w:val="single"/>
        </w:rPr>
        <w:t>.</w:t>
      </w:r>
      <w:r w:rsidR="00F76F15" w:rsidRPr="00F76F15">
        <w:rPr>
          <w:sz w:val="22"/>
        </w:rPr>
        <w:t xml:space="preserve"> 1 Tessaloni</w:t>
      </w:r>
      <w:r>
        <w:rPr>
          <w:sz w:val="22"/>
        </w:rPr>
        <w:t>sense</w:t>
      </w:r>
      <w:r w:rsidR="00F76F15" w:rsidRPr="00F76F15">
        <w:rPr>
          <w:sz w:val="22"/>
        </w:rPr>
        <w:t xml:space="preserve"> 4:16; 1 </w:t>
      </w:r>
      <w:r w:rsidR="0041239D">
        <w:rPr>
          <w:sz w:val="22"/>
        </w:rPr>
        <w:t>Korinthiërs</w:t>
      </w:r>
      <w:r w:rsidR="00F76F15" w:rsidRPr="00F76F15">
        <w:rPr>
          <w:sz w:val="22"/>
        </w:rPr>
        <w:t xml:space="preserve"> 15:52</w:t>
      </w:r>
    </w:p>
    <w:p w14:paraId="12E52926" w14:textId="38194873" w:rsidR="00F76F15" w:rsidRPr="00A022DB" w:rsidRDefault="0041239D" w:rsidP="00F76F15">
      <w:pPr>
        <w:pStyle w:val="ListParagraph"/>
        <w:numPr>
          <w:ilvl w:val="3"/>
          <w:numId w:val="1"/>
        </w:numPr>
        <w:rPr>
          <w:sz w:val="22"/>
        </w:rPr>
      </w:pPr>
      <w:r>
        <w:rPr>
          <w:i/>
          <w:iCs/>
          <w:sz w:val="22"/>
          <w:u w:val="single"/>
        </w:rPr>
        <w:t>Heerlik</w:t>
      </w:r>
      <w:r w:rsidR="00B9657F" w:rsidRPr="0056411D">
        <w:rPr>
          <w:i/>
          <w:iCs/>
          <w:sz w:val="22"/>
          <w:u w:val="single"/>
        </w:rPr>
        <w:t>.</w:t>
      </w:r>
      <w:r w:rsidR="00F76F15" w:rsidRPr="0056411D">
        <w:rPr>
          <w:sz w:val="22"/>
        </w:rPr>
        <w:t xml:space="preserve"> 1 </w:t>
      </w:r>
      <w:r w:rsidRPr="00F76F15">
        <w:rPr>
          <w:sz w:val="22"/>
        </w:rPr>
        <w:t>Tessaloni</w:t>
      </w:r>
      <w:r>
        <w:rPr>
          <w:sz w:val="22"/>
        </w:rPr>
        <w:t>sense</w:t>
      </w:r>
      <w:r w:rsidR="00F76F15" w:rsidRPr="0056411D">
        <w:rPr>
          <w:sz w:val="22"/>
        </w:rPr>
        <w:t xml:space="preserve"> 4:13-18; 1 </w:t>
      </w:r>
      <w:r>
        <w:rPr>
          <w:sz w:val="22"/>
        </w:rPr>
        <w:t>Korinthiërs</w:t>
      </w:r>
      <w:r w:rsidR="00F76F15" w:rsidRPr="0056411D">
        <w:rPr>
          <w:sz w:val="22"/>
        </w:rPr>
        <w:t xml:space="preserve"> 15:51-55</w:t>
      </w:r>
    </w:p>
    <w:p w14:paraId="3AF0F9FE" w14:textId="77777777" w:rsidR="00A022DB" w:rsidRPr="00A022DB" w:rsidRDefault="00A022DB" w:rsidP="00A022DB">
      <w:pPr>
        <w:pStyle w:val="ListParagraph"/>
        <w:numPr>
          <w:ilvl w:val="0"/>
          <w:numId w:val="1"/>
        </w:numPr>
        <w:rPr>
          <w:b/>
          <w:bCs/>
          <w:sz w:val="22"/>
        </w:rPr>
      </w:pPr>
      <w:r w:rsidRPr="00A022DB">
        <w:rPr>
          <w:b/>
          <w:bCs/>
          <w:sz w:val="22"/>
        </w:rPr>
        <w:t>William Miller:</w:t>
      </w:r>
    </w:p>
    <w:p w14:paraId="49B34F27" w14:textId="4E174FD1" w:rsidR="00A022DB" w:rsidRPr="00FD6D0E" w:rsidRDefault="00FD6D0E" w:rsidP="00A022DB">
      <w:pPr>
        <w:pStyle w:val="ListParagraph"/>
        <w:numPr>
          <w:ilvl w:val="1"/>
          <w:numId w:val="1"/>
        </w:numPr>
        <w:rPr>
          <w:b/>
          <w:bCs/>
          <w:sz w:val="22"/>
          <w:lang w:val="nl-NL"/>
        </w:rPr>
      </w:pPr>
      <w:r w:rsidRPr="00FD6D0E">
        <w:rPr>
          <w:b/>
          <w:bCs/>
          <w:sz w:val="22"/>
          <w:lang w:val="nl-NL"/>
        </w:rPr>
        <w:t>Hoe om die Bybel te interpreteer</w:t>
      </w:r>
      <w:r w:rsidR="00A022DB" w:rsidRPr="00FD6D0E">
        <w:rPr>
          <w:b/>
          <w:bCs/>
          <w:sz w:val="22"/>
          <w:lang w:val="nl-NL"/>
        </w:rPr>
        <w:t>.</w:t>
      </w:r>
    </w:p>
    <w:p w14:paraId="0BAF146B" w14:textId="5CE53B47" w:rsidR="00003931" w:rsidRPr="00ED704C" w:rsidRDefault="00ED704C" w:rsidP="00003931">
      <w:pPr>
        <w:pStyle w:val="ListParagraph"/>
        <w:numPr>
          <w:ilvl w:val="2"/>
          <w:numId w:val="1"/>
        </w:numPr>
        <w:rPr>
          <w:sz w:val="22"/>
          <w:lang w:val="nl-NL"/>
        </w:rPr>
      </w:pPr>
      <w:r w:rsidRPr="00ED704C">
        <w:rPr>
          <w:sz w:val="22"/>
          <w:lang w:val="nl-NL"/>
        </w:rPr>
        <w:t>Op grond van die woorde van Jesaja (Jes. 28:9-10) het William Miller besluit om die Bybel sy eie tolk te maak</w:t>
      </w:r>
      <w:r w:rsidR="00003931" w:rsidRPr="00ED704C">
        <w:rPr>
          <w:sz w:val="22"/>
          <w:lang w:val="nl-NL"/>
        </w:rPr>
        <w:t>.</w:t>
      </w:r>
    </w:p>
    <w:p w14:paraId="4E316308" w14:textId="34483236" w:rsidR="00003931" w:rsidRPr="00CD3C5A" w:rsidRDefault="00CD3C5A" w:rsidP="00003931">
      <w:pPr>
        <w:pStyle w:val="ListParagraph"/>
        <w:numPr>
          <w:ilvl w:val="2"/>
          <w:numId w:val="1"/>
        </w:numPr>
        <w:rPr>
          <w:sz w:val="22"/>
          <w:lang w:val="nl-NL"/>
        </w:rPr>
      </w:pPr>
      <w:r w:rsidRPr="00CD3C5A">
        <w:rPr>
          <w:sz w:val="22"/>
          <w:lang w:val="nl-NL"/>
        </w:rPr>
        <w:t>Vanaf Genesis het hy elke Bybelse gedeelte bestudeer. As die betekenis daarvan nie duidelik was nie, het hy in 'n ander Bybelse gedeelte na die oplossing gesoek</w:t>
      </w:r>
      <w:r w:rsidR="00003931" w:rsidRPr="00CD3C5A">
        <w:rPr>
          <w:sz w:val="22"/>
          <w:lang w:val="nl-NL"/>
        </w:rPr>
        <w:t>.</w:t>
      </w:r>
    </w:p>
    <w:p w14:paraId="54D41555" w14:textId="23086E95" w:rsidR="00003931" w:rsidRPr="007B5A97" w:rsidRDefault="007B5A97" w:rsidP="00003931">
      <w:pPr>
        <w:pStyle w:val="ListParagraph"/>
        <w:numPr>
          <w:ilvl w:val="2"/>
          <w:numId w:val="1"/>
        </w:numPr>
        <w:rPr>
          <w:sz w:val="22"/>
          <w:lang w:val="nl-NL"/>
        </w:rPr>
      </w:pPr>
      <w:r w:rsidRPr="007B5A97">
        <w:rPr>
          <w:sz w:val="22"/>
          <w:lang w:val="nl-NL"/>
        </w:rPr>
        <w:t>Toe hy by die profetiese gedeeltes kom, ontdek hy dat dieselfde beginsel ook daar toegepas kan word</w:t>
      </w:r>
      <w:r w:rsidR="00003931" w:rsidRPr="007B5A97">
        <w:rPr>
          <w:sz w:val="22"/>
          <w:lang w:val="nl-NL"/>
        </w:rPr>
        <w:t>:</w:t>
      </w:r>
    </w:p>
    <w:p w14:paraId="17ABFF91" w14:textId="5F8A021F" w:rsidR="00003931" w:rsidRPr="00003931" w:rsidRDefault="00A66DFB" w:rsidP="00003931">
      <w:pPr>
        <w:pStyle w:val="ListParagraph"/>
        <w:numPr>
          <w:ilvl w:val="3"/>
          <w:numId w:val="1"/>
        </w:numPr>
        <w:rPr>
          <w:sz w:val="22"/>
        </w:rPr>
      </w:pPr>
      <w:r w:rsidRPr="00A66DFB">
        <w:rPr>
          <w:sz w:val="22"/>
        </w:rPr>
        <w:t xml:space="preserve">Diere verteenwoordig koninkryke </w:t>
      </w:r>
      <w:r w:rsidR="00003931" w:rsidRPr="00003931">
        <w:rPr>
          <w:sz w:val="22"/>
        </w:rPr>
        <w:t>(Dan. 7:17, 23)</w:t>
      </w:r>
    </w:p>
    <w:p w14:paraId="3C782CE0" w14:textId="2DA469DE" w:rsidR="00003931" w:rsidRPr="00697519" w:rsidRDefault="00697519" w:rsidP="00003931">
      <w:pPr>
        <w:pStyle w:val="ListParagraph"/>
        <w:numPr>
          <w:ilvl w:val="3"/>
          <w:numId w:val="1"/>
        </w:numPr>
        <w:rPr>
          <w:sz w:val="22"/>
          <w:lang w:val="nl-NL"/>
        </w:rPr>
      </w:pPr>
      <w:r w:rsidRPr="00697519">
        <w:rPr>
          <w:sz w:val="22"/>
          <w:lang w:val="nl-NL"/>
        </w:rPr>
        <w:t xml:space="preserve">Die winde verteenwoordig vernietiging </w:t>
      </w:r>
      <w:r w:rsidR="00003931" w:rsidRPr="00697519">
        <w:rPr>
          <w:sz w:val="22"/>
          <w:lang w:val="nl-NL"/>
        </w:rPr>
        <w:t>(Jer. 49:36)</w:t>
      </w:r>
    </w:p>
    <w:p w14:paraId="695E66FD" w14:textId="3827B9A9" w:rsidR="00003931" w:rsidRPr="00003931" w:rsidRDefault="00B31882" w:rsidP="00003931">
      <w:pPr>
        <w:pStyle w:val="ListParagraph"/>
        <w:numPr>
          <w:ilvl w:val="3"/>
          <w:numId w:val="1"/>
        </w:numPr>
        <w:rPr>
          <w:sz w:val="22"/>
        </w:rPr>
      </w:pPr>
      <w:r w:rsidRPr="00B31882">
        <w:rPr>
          <w:sz w:val="22"/>
        </w:rPr>
        <w:t>Water verteenwoordig menigtes (Op</w:t>
      </w:r>
      <w:r w:rsidR="00003931" w:rsidRPr="00003931">
        <w:rPr>
          <w:sz w:val="22"/>
        </w:rPr>
        <w:t>. 17:15)</w:t>
      </w:r>
    </w:p>
    <w:p w14:paraId="65A1DB0A" w14:textId="6414898C" w:rsidR="00003931" w:rsidRPr="002973A1" w:rsidRDefault="002973A1" w:rsidP="00003931">
      <w:pPr>
        <w:pStyle w:val="ListParagraph"/>
        <w:numPr>
          <w:ilvl w:val="3"/>
          <w:numId w:val="1"/>
        </w:numPr>
        <w:rPr>
          <w:sz w:val="22"/>
          <w:lang w:val="nl-NL"/>
        </w:rPr>
      </w:pPr>
      <w:r w:rsidRPr="002973A1">
        <w:rPr>
          <w:sz w:val="22"/>
          <w:lang w:val="nl-NL"/>
        </w:rPr>
        <w:t>Vroue verteenwoordig kerke (Es. 23:4; 2 Kor</w:t>
      </w:r>
      <w:r w:rsidR="00003931" w:rsidRPr="002973A1">
        <w:rPr>
          <w:sz w:val="22"/>
          <w:lang w:val="nl-NL"/>
        </w:rPr>
        <w:t>. 11:2)</w:t>
      </w:r>
    </w:p>
    <w:p w14:paraId="13A2714C" w14:textId="235BDD7D" w:rsidR="00003931" w:rsidRPr="00A022DB" w:rsidRDefault="00EE62D6" w:rsidP="00003931">
      <w:pPr>
        <w:pStyle w:val="ListParagraph"/>
        <w:numPr>
          <w:ilvl w:val="3"/>
          <w:numId w:val="1"/>
        </w:numPr>
        <w:rPr>
          <w:sz w:val="22"/>
        </w:rPr>
      </w:pPr>
      <w:r w:rsidRPr="00EE62D6">
        <w:rPr>
          <w:sz w:val="22"/>
        </w:rPr>
        <w:t>Dae is letterlike jare (Num. 14:34; Eseg</w:t>
      </w:r>
      <w:r w:rsidR="00003931" w:rsidRPr="0056411D">
        <w:rPr>
          <w:sz w:val="22"/>
        </w:rPr>
        <w:t>. 4:6)</w:t>
      </w:r>
    </w:p>
    <w:p w14:paraId="7EF068C0" w14:textId="3DF4527D" w:rsidR="00A022DB" w:rsidRPr="007338DF" w:rsidRDefault="00F06180" w:rsidP="00A022DB">
      <w:pPr>
        <w:pStyle w:val="ListParagraph"/>
        <w:numPr>
          <w:ilvl w:val="1"/>
          <w:numId w:val="1"/>
        </w:numPr>
        <w:rPr>
          <w:b/>
          <w:bCs/>
          <w:sz w:val="22"/>
        </w:rPr>
      </w:pPr>
      <w:r w:rsidRPr="00F06180">
        <w:rPr>
          <w:b/>
          <w:bCs/>
          <w:sz w:val="22"/>
        </w:rPr>
        <w:t>Die profetiese tyd</w:t>
      </w:r>
      <w:r w:rsidR="00A022DB" w:rsidRPr="00A022DB">
        <w:rPr>
          <w:b/>
          <w:bCs/>
          <w:sz w:val="22"/>
        </w:rPr>
        <w:t>.</w:t>
      </w:r>
    </w:p>
    <w:p w14:paraId="4276891C" w14:textId="3E3E8C23" w:rsidR="006676E8" w:rsidRPr="00074688" w:rsidRDefault="00074688" w:rsidP="006676E8">
      <w:pPr>
        <w:pStyle w:val="ListParagraph"/>
        <w:numPr>
          <w:ilvl w:val="2"/>
          <w:numId w:val="1"/>
        </w:numPr>
        <w:rPr>
          <w:sz w:val="22"/>
          <w:lang w:val="nl-NL"/>
        </w:rPr>
      </w:pPr>
      <w:r w:rsidRPr="00074688">
        <w:rPr>
          <w:sz w:val="22"/>
          <w:lang w:val="nl-NL"/>
        </w:rPr>
        <w:t>Aangesien die aarde in Miller se tyd as die heiligdom beskou is, het hy afgelei dat die profesie oor die suiwering daarvan (Dan. 8:14) die tyd van die wederkoms van Jesus aandui</w:t>
      </w:r>
      <w:r w:rsidR="006676E8" w:rsidRPr="00074688">
        <w:rPr>
          <w:sz w:val="22"/>
          <w:lang w:val="nl-NL"/>
        </w:rPr>
        <w:t>.</w:t>
      </w:r>
    </w:p>
    <w:p w14:paraId="31D882F5" w14:textId="63DB2918" w:rsidR="006676E8" w:rsidRPr="00FD4D74" w:rsidRDefault="00FD4D74" w:rsidP="006676E8">
      <w:pPr>
        <w:pStyle w:val="ListParagraph"/>
        <w:numPr>
          <w:ilvl w:val="2"/>
          <w:numId w:val="1"/>
        </w:numPr>
        <w:rPr>
          <w:sz w:val="22"/>
          <w:lang w:val="nl-NL"/>
        </w:rPr>
      </w:pPr>
      <w:r w:rsidRPr="00FD4D74">
        <w:rPr>
          <w:sz w:val="22"/>
          <w:lang w:val="nl-NL"/>
        </w:rPr>
        <w:t>Hy het opgemerk dat Gabriël al die besonderhede van die visioen aan Daniël verduidelik het</w:t>
      </w:r>
      <w:r w:rsidR="006676E8" w:rsidRPr="00FD4D74">
        <w:rPr>
          <w:sz w:val="22"/>
          <w:lang w:val="nl-NL"/>
        </w:rPr>
        <w:t xml:space="preserve"> (Dan. 8:20-25), </w:t>
      </w:r>
      <w:r w:rsidR="00C5302C">
        <w:rPr>
          <w:sz w:val="22"/>
          <w:lang w:val="nl-NL"/>
        </w:rPr>
        <w:t>behalwe</w:t>
      </w:r>
      <w:r w:rsidR="006676E8" w:rsidRPr="00FD4D74">
        <w:rPr>
          <w:sz w:val="22"/>
          <w:lang w:val="nl-NL"/>
        </w:rPr>
        <w:t xml:space="preserve"> </w:t>
      </w:r>
      <w:r w:rsidR="00C5302C">
        <w:rPr>
          <w:sz w:val="22"/>
          <w:lang w:val="nl-NL"/>
        </w:rPr>
        <w:t>vi</w:t>
      </w:r>
      <w:r w:rsidR="006676E8" w:rsidRPr="00FD4D74">
        <w:rPr>
          <w:sz w:val="22"/>
          <w:lang w:val="nl-NL"/>
        </w:rPr>
        <w:t xml:space="preserve">r </w:t>
      </w:r>
      <w:r w:rsidR="00C5302C">
        <w:rPr>
          <w:sz w:val="22"/>
          <w:lang w:val="nl-NL"/>
        </w:rPr>
        <w:t>di</w:t>
      </w:r>
      <w:r w:rsidR="006676E8" w:rsidRPr="00FD4D74">
        <w:rPr>
          <w:sz w:val="22"/>
          <w:lang w:val="nl-NL"/>
        </w:rPr>
        <w:t>e 2,300 da</w:t>
      </w:r>
      <w:r w:rsidR="00C5302C">
        <w:rPr>
          <w:sz w:val="22"/>
          <w:lang w:val="nl-NL"/>
        </w:rPr>
        <w:t>e</w:t>
      </w:r>
      <w:r w:rsidR="006676E8" w:rsidRPr="00FD4D74">
        <w:rPr>
          <w:sz w:val="22"/>
          <w:lang w:val="nl-NL"/>
        </w:rPr>
        <w:t xml:space="preserve"> (Dan. 8:26-27).</w:t>
      </w:r>
    </w:p>
    <w:p w14:paraId="7D45DFB6" w14:textId="1905A3C7" w:rsidR="006676E8" w:rsidRPr="004C5607" w:rsidRDefault="004C5607" w:rsidP="006676E8">
      <w:pPr>
        <w:pStyle w:val="ListParagraph"/>
        <w:numPr>
          <w:ilvl w:val="2"/>
          <w:numId w:val="1"/>
        </w:numPr>
        <w:rPr>
          <w:sz w:val="22"/>
          <w:lang w:val="nl-NL"/>
        </w:rPr>
      </w:pPr>
      <w:r w:rsidRPr="004C5607">
        <w:rPr>
          <w:sz w:val="22"/>
          <w:lang w:val="nl-NL"/>
        </w:rPr>
        <w:t>Jare later is Gabriël weer gestuur om hierdie punt aan Daniël te verduidelik (Dan. 9:21-23). Hy het verduidelik dat daar 'n sekere of "afgesnyde" tydperk was, en dat dit sou begin met "die uitgaan van die orde om Jerusalem te herstel en te bou" (Dan. 9:24-25). As Miller hierdie bevel gevind het, sou hy die begin van die 2 300 dae/jare vind</w:t>
      </w:r>
      <w:r w:rsidR="006676E8" w:rsidRPr="004C5607">
        <w:rPr>
          <w:sz w:val="22"/>
          <w:lang w:val="nl-NL"/>
        </w:rPr>
        <w:t>.</w:t>
      </w:r>
    </w:p>
    <w:p w14:paraId="4F1FF8CB" w14:textId="1C27D846" w:rsidR="00395C43" w:rsidRPr="000926AB" w:rsidRDefault="004C012F" w:rsidP="000926AB">
      <w:pPr>
        <w:pStyle w:val="ListParagraph"/>
        <w:numPr>
          <w:ilvl w:val="1"/>
          <w:numId w:val="1"/>
        </w:numPr>
        <w:rPr>
          <w:b/>
          <w:bCs/>
          <w:sz w:val="22"/>
        </w:rPr>
      </w:pPr>
      <w:r w:rsidRPr="004C012F">
        <w:rPr>
          <w:b/>
          <w:bCs/>
          <w:sz w:val="22"/>
        </w:rPr>
        <w:t>Die profesie van die 2 300 dae</w:t>
      </w:r>
      <w:r w:rsidR="00A022DB" w:rsidRPr="000926AB">
        <w:rPr>
          <w:b/>
          <w:bCs/>
          <w:sz w:val="22"/>
        </w:rPr>
        <w:t>.</w:t>
      </w:r>
    </w:p>
    <w:p w14:paraId="091E52DF" w14:textId="5393D895" w:rsidR="006676E8" w:rsidRPr="0056411D" w:rsidRDefault="00A33B6E" w:rsidP="0056411D">
      <w:pPr>
        <w:pStyle w:val="ListParagraph"/>
        <w:numPr>
          <w:ilvl w:val="2"/>
          <w:numId w:val="1"/>
        </w:numPr>
        <w:rPr>
          <w:sz w:val="22"/>
        </w:rPr>
      </w:pPr>
      <w:r w:rsidRPr="00A33B6E">
        <w:rPr>
          <w:sz w:val="22"/>
          <w:lang w:val="nl-NL"/>
        </w:rPr>
        <w:t xml:space="preserve">In die sewende jaar van Artasasta, koning van Persië, is 'n bevel uitgereik dat Esra na Jerusalem moet gaan en voldoende politieke outonomie het om die herstel van die stad te voltooi (Esra 7:7, 11-14, 20-21, 24- 25). </w:t>
      </w:r>
      <w:r w:rsidRPr="00A33B6E">
        <w:rPr>
          <w:sz w:val="22"/>
        </w:rPr>
        <w:t>Dit was die jaar 457 vC</w:t>
      </w:r>
    </w:p>
    <w:p w14:paraId="297F65BA" w14:textId="08FE822A" w:rsidR="0056411D" w:rsidRPr="008C2EE7" w:rsidRDefault="008C2EE7" w:rsidP="0056411D">
      <w:pPr>
        <w:pStyle w:val="ListParagraph"/>
        <w:numPr>
          <w:ilvl w:val="2"/>
          <w:numId w:val="1"/>
        </w:numPr>
        <w:rPr>
          <w:sz w:val="22"/>
          <w:lang w:val="nl-NL"/>
        </w:rPr>
      </w:pPr>
      <w:r w:rsidRPr="008C2EE7">
        <w:rPr>
          <w:sz w:val="22"/>
          <w:lang w:val="nl-NL"/>
        </w:rPr>
        <w:t>Soos die profesie van 70 weke aandui, het dit Jerusalem 49 jaar geneem om heeltemal herbou te word, en nog 434 jaar het verloop tot die koms van die Messias (Dan. 9:25). Hierdie berekening plaas die doop van Jesus in die jaar 27 nC en die einde van die 70 weke in die jaar 34 nC</w:t>
      </w:r>
      <w:r w:rsidR="0056411D" w:rsidRPr="008C2EE7">
        <w:rPr>
          <w:sz w:val="22"/>
          <w:lang w:val="nl-NL"/>
        </w:rPr>
        <w:t>.</w:t>
      </w:r>
    </w:p>
    <w:p w14:paraId="6B8F3CDC" w14:textId="7CFA955A" w:rsidR="0056411D" w:rsidRPr="00546D54" w:rsidRDefault="00546D54" w:rsidP="0056411D">
      <w:pPr>
        <w:pStyle w:val="ListParagraph"/>
        <w:numPr>
          <w:ilvl w:val="2"/>
          <w:numId w:val="1"/>
        </w:numPr>
        <w:rPr>
          <w:sz w:val="22"/>
          <w:lang w:val="nl-NL"/>
        </w:rPr>
      </w:pPr>
      <w:r w:rsidRPr="00546D54">
        <w:rPr>
          <w:sz w:val="22"/>
          <w:lang w:val="nl-NL"/>
        </w:rPr>
        <w:t>Deur die stukke van die profetiese kalender bymekaar te sit, het Miller tot die gevolgtrekking gekom dat die Wederkoms van Jesus iewers in die jaar 1843 sou plaasvind</w:t>
      </w:r>
      <w:r w:rsidRPr="00546D54">
        <w:rPr>
          <w:sz w:val="22"/>
          <w:lang w:val="nl-NL"/>
        </w:rPr>
        <w:t xml:space="preserve"> </w:t>
      </w:r>
      <w:r w:rsidR="0056411D" w:rsidRPr="00546D54">
        <w:rPr>
          <w:sz w:val="22"/>
          <w:lang w:val="nl-NL"/>
        </w:rPr>
        <w:t>(w</w:t>
      </w:r>
      <w:r>
        <w:rPr>
          <w:sz w:val="22"/>
          <w:lang w:val="nl-NL"/>
        </w:rPr>
        <w:t>at</w:t>
      </w:r>
      <w:r w:rsidR="0056411D" w:rsidRPr="00546D54">
        <w:rPr>
          <w:sz w:val="22"/>
          <w:lang w:val="nl-NL"/>
        </w:rPr>
        <w:t xml:space="preserve"> h</w:t>
      </w:r>
      <w:r w:rsidR="00862811">
        <w:rPr>
          <w:sz w:val="22"/>
          <w:lang w:val="nl-NL"/>
        </w:rPr>
        <w:t>y</w:t>
      </w:r>
      <w:r w:rsidR="0056411D" w:rsidRPr="00546D54">
        <w:rPr>
          <w:sz w:val="22"/>
          <w:lang w:val="nl-NL"/>
        </w:rPr>
        <w:t xml:space="preserve"> </w:t>
      </w:r>
      <w:r w:rsidR="00862811">
        <w:rPr>
          <w:sz w:val="22"/>
          <w:lang w:val="nl-NL"/>
        </w:rPr>
        <w:t xml:space="preserve">bepaal het op </w:t>
      </w:r>
      <w:r w:rsidR="0056411D" w:rsidRPr="00546D54">
        <w:rPr>
          <w:sz w:val="22"/>
          <w:lang w:val="nl-NL"/>
        </w:rPr>
        <w:t>1844).</w:t>
      </w:r>
    </w:p>
    <w:p w14:paraId="5A8A6BF4" w14:textId="77777777" w:rsidR="0056411D" w:rsidRPr="00546D54" w:rsidRDefault="0056411D" w:rsidP="0056411D">
      <w:pPr>
        <w:rPr>
          <w:sz w:val="22"/>
          <w:lang w:val="nl-NL"/>
        </w:rPr>
        <w:sectPr w:rsidR="0056411D" w:rsidRPr="00546D54" w:rsidSect="00B46963">
          <w:pgSz w:w="11906" w:h="16838"/>
          <w:pgMar w:top="720" w:right="720" w:bottom="720" w:left="720" w:header="708" w:footer="708" w:gutter="0"/>
          <w:cols w:space="708"/>
          <w:docGrid w:linePitch="360"/>
        </w:sectPr>
      </w:pPr>
    </w:p>
    <w:p w14:paraId="2820DDFC" w14:textId="4AEC2440" w:rsidR="0056411D" w:rsidRPr="0056411D" w:rsidRDefault="005A33EC" w:rsidP="0056411D">
      <w:pPr>
        <w:rPr>
          <w:sz w:val="22"/>
        </w:rPr>
      </w:pPr>
      <w:r>
        <w:rPr>
          <w:noProof/>
          <w14:ligatures w14:val="standardContextual"/>
        </w:rPr>
        <w:lastRenderedPageBreak/>
        <w:drawing>
          <wp:inline distT="0" distB="0" distL="0" distR="0" wp14:anchorId="6DABDD91" wp14:editId="6172FFA5">
            <wp:extent cx="9777730" cy="5499735"/>
            <wp:effectExtent l="0" t="0" r="0" b="5715"/>
            <wp:docPr id="5432480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8006" name=""/>
                    <pic:cNvPicPr/>
                  </pic:nvPicPr>
                  <pic:blipFill>
                    <a:blip r:embed="rId5">
                      <a:extLst>
                        <a:ext uri="{96DAC541-7B7A-43D3-8B79-37D633B846F1}">
                          <asvg:svgBlip xmlns:asvg="http://schemas.microsoft.com/office/drawing/2016/SVG/main" r:embed="rId6"/>
                        </a:ext>
                      </a:extLst>
                    </a:blip>
                    <a:stretch>
                      <a:fillRect/>
                    </a:stretch>
                  </pic:blipFill>
                  <pic:spPr>
                    <a:xfrm>
                      <a:off x="0" y="0"/>
                      <a:ext cx="9777730" cy="5499735"/>
                    </a:xfrm>
                    <a:prstGeom prst="rect">
                      <a:avLst/>
                    </a:prstGeom>
                  </pic:spPr>
                </pic:pic>
              </a:graphicData>
            </a:graphic>
          </wp:inline>
        </w:drawing>
      </w:r>
    </w:p>
    <w:sectPr w:rsidR="0056411D" w:rsidRPr="0056411D" w:rsidSect="00B4696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EE63C3"/>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58218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2DB"/>
    <w:rsid w:val="00003931"/>
    <w:rsid w:val="000079D2"/>
    <w:rsid w:val="00011BCA"/>
    <w:rsid w:val="00074688"/>
    <w:rsid w:val="000926AB"/>
    <w:rsid w:val="00146EEF"/>
    <w:rsid w:val="001E4AA8"/>
    <w:rsid w:val="00276BCF"/>
    <w:rsid w:val="002973A1"/>
    <w:rsid w:val="002B7740"/>
    <w:rsid w:val="003036B8"/>
    <w:rsid w:val="003907DB"/>
    <w:rsid w:val="00395C43"/>
    <w:rsid w:val="00397084"/>
    <w:rsid w:val="0041239D"/>
    <w:rsid w:val="004338B4"/>
    <w:rsid w:val="00464A69"/>
    <w:rsid w:val="004C012F"/>
    <w:rsid w:val="004C5607"/>
    <w:rsid w:val="004D5CB2"/>
    <w:rsid w:val="00516D86"/>
    <w:rsid w:val="00546D54"/>
    <w:rsid w:val="0056411D"/>
    <w:rsid w:val="005A33EC"/>
    <w:rsid w:val="00613277"/>
    <w:rsid w:val="006208E6"/>
    <w:rsid w:val="006676E8"/>
    <w:rsid w:val="00697519"/>
    <w:rsid w:val="006B286A"/>
    <w:rsid w:val="007338DF"/>
    <w:rsid w:val="007B5A97"/>
    <w:rsid w:val="00820027"/>
    <w:rsid w:val="00862811"/>
    <w:rsid w:val="008C2EE7"/>
    <w:rsid w:val="0096025E"/>
    <w:rsid w:val="00A022DB"/>
    <w:rsid w:val="00A33B6E"/>
    <w:rsid w:val="00A66DFB"/>
    <w:rsid w:val="00B31882"/>
    <w:rsid w:val="00B46963"/>
    <w:rsid w:val="00B9657F"/>
    <w:rsid w:val="00BA3EAE"/>
    <w:rsid w:val="00C46A68"/>
    <w:rsid w:val="00C5302C"/>
    <w:rsid w:val="00CD3C5A"/>
    <w:rsid w:val="00CF0B40"/>
    <w:rsid w:val="00D627F3"/>
    <w:rsid w:val="00E17F9C"/>
    <w:rsid w:val="00E53225"/>
    <w:rsid w:val="00E834F6"/>
    <w:rsid w:val="00ED704C"/>
    <w:rsid w:val="00EE62D6"/>
    <w:rsid w:val="00F06180"/>
    <w:rsid w:val="00F76F15"/>
    <w:rsid w:val="00FD4D74"/>
    <w:rsid w:val="00FD6D0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C35D"/>
  <w15:chartTrackingRefBased/>
  <w15:docId w15:val="{182FD14D-1742-4C3C-920B-F714BD9F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B8"/>
    <w:rPr>
      <w:kern w:val="0"/>
      <w:sz w:val="24"/>
      <w14:ligatures w14:val="none"/>
    </w:rPr>
  </w:style>
  <w:style w:type="paragraph" w:styleId="Heading1">
    <w:name w:val="heading 1"/>
    <w:basedOn w:val="Normal"/>
    <w:next w:val="Normal"/>
    <w:link w:val="Heading1Char"/>
    <w:uiPriority w:val="9"/>
    <w:qFormat/>
    <w:rsid w:val="00A02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2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22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22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22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22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22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22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22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bblica">
    <w:name w:val="Cita bíblica"/>
    <w:basedOn w:val="DefaultParagraphFont"/>
    <w:uiPriority w:val="1"/>
    <w:qFormat/>
    <w:rsid w:val="00BA3EAE"/>
    <w:rPr>
      <w:b/>
      <w:bCs/>
      <w:color w:val="C00000"/>
    </w:rPr>
  </w:style>
  <w:style w:type="paragraph" w:styleId="NoSpacing">
    <w:name w:val="No Spacing"/>
    <w:uiPriority w:val="1"/>
    <w:qFormat/>
    <w:rsid w:val="003036B8"/>
    <w:pPr>
      <w:spacing w:after="0" w:line="240" w:lineRule="auto"/>
    </w:pPr>
    <w:rPr>
      <w:sz w:val="24"/>
    </w:rPr>
  </w:style>
  <w:style w:type="character" w:customStyle="1" w:styleId="Heading1Char">
    <w:name w:val="Heading 1 Char"/>
    <w:basedOn w:val="DefaultParagraphFont"/>
    <w:link w:val="Heading1"/>
    <w:uiPriority w:val="9"/>
    <w:rsid w:val="00A022DB"/>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A022DB"/>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A022DB"/>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A022DB"/>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A022DB"/>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A022DB"/>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A022DB"/>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A022DB"/>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A022DB"/>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A022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22DB"/>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A022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22DB"/>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A022DB"/>
    <w:pPr>
      <w:spacing w:before="160"/>
      <w:jc w:val="center"/>
    </w:pPr>
    <w:rPr>
      <w:i/>
      <w:iCs/>
      <w:color w:val="404040" w:themeColor="text1" w:themeTint="BF"/>
    </w:rPr>
  </w:style>
  <w:style w:type="character" w:customStyle="1" w:styleId="QuoteChar">
    <w:name w:val="Quote Char"/>
    <w:basedOn w:val="DefaultParagraphFont"/>
    <w:link w:val="Quote"/>
    <w:uiPriority w:val="29"/>
    <w:rsid w:val="00A022DB"/>
    <w:rPr>
      <w:i/>
      <w:iCs/>
      <w:color w:val="404040" w:themeColor="text1" w:themeTint="BF"/>
      <w:kern w:val="0"/>
      <w:sz w:val="24"/>
      <w14:ligatures w14:val="none"/>
    </w:rPr>
  </w:style>
  <w:style w:type="paragraph" w:styleId="ListParagraph">
    <w:name w:val="List Paragraph"/>
    <w:basedOn w:val="Normal"/>
    <w:uiPriority w:val="34"/>
    <w:qFormat/>
    <w:rsid w:val="00A022DB"/>
    <w:pPr>
      <w:ind w:left="720"/>
      <w:contextualSpacing/>
    </w:pPr>
  </w:style>
  <w:style w:type="character" w:styleId="IntenseEmphasis">
    <w:name w:val="Intense Emphasis"/>
    <w:basedOn w:val="DefaultParagraphFont"/>
    <w:uiPriority w:val="21"/>
    <w:qFormat/>
    <w:rsid w:val="00A022DB"/>
    <w:rPr>
      <w:i/>
      <w:iCs/>
      <w:color w:val="0F4761" w:themeColor="accent1" w:themeShade="BF"/>
    </w:rPr>
  </w:style>
  <w:style w:type="paragraph" w:styleId="IntenseQuote">
    <w:name w:val="Intense Quote"/>
    <w:basedOn w:val="Normal"/>
    <w:next w:val="Normal"/>
    <w:link w:val="IntenseQuoteChar"/>
    <w:uiPriority w:val="30"/>
    <w:qFormat/>
    <w:rsid w:val="00A02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22DB"/>
    <w:rPr>
      <w:i/>
      <w:iCs/>
      <w:color w:val="0F4761" w:themeColor="accent1" w:themeShade="BF"/>
      <w:kern w:val="0"/>
      <w:sz w:val="24"/>
      <w14:ligatures w14:val="none"/>
    </w:rPr>
  </w:style>
  <w:style w:type="character" w:styleId="IntenseReference">
    <w:name w:val="Intense Reference"/>
    <w:basedOn w:val="DefaultParagraphFont"/>
    <w:uiPriority w:val="32"/>
    <w:qFormat/>
    <w:rsid w:val="00A022D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2</Pages>
  <Words>471</Words>
  <Characters>2686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Hendrika du Toit</cp:lastModifiedBy>
  <cp:revision>38</cp:revision>
  <dcterms:created xsi:type="dcterms:W3CDTF">2024-05-04T06:29:00Z</dcterms:created>
  <dcterms:modified xsi:type="dcterms:W3CDTF">2024-05-09T20:13:00Z</dcterms:modified>
</cp:coreProperties>
</file>