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DBFDB" w14:textId="1411E213" w:rsidR="00105EA1" w:rsidRPr="0019498D" w:rsidRDefault="00105EA1" w:rsidP="00105EA1">
      <w:pPr>
        <w:pStyle w:val="Prrafodelista"/>
        <w:numPr>
          <w:ilvl w:val="0"/>
          <w:numId w:val="1"/>
        </w:numPr>
        <w:rPr>
          <w:b/>
          <w:bCs/>
          <w:sz w:val="22"/>
          <w:lang w:val="de-DE"/>
        </w:rPr>
      </w:pPr>
      <w:r w:rsidRPr="0019498D">
        <w:rPr>
          <w:b/>
          <w:bCs/>
          <w:sz w:val="22"/>
          <w:lang w:val="de-DE"/>
        </w:rPr>
        <w:t>Genade vir die volk Israel (Josua 2:1, 22-24):</w:t>
      </w:r>
    </w:p>
    <w:p w14:paraId="2C75EC9B" w14:textId="77777777" w:rsidR="00105EA1" w:rsidRPr="00582793" w:rsidRDefault="00105EA1" w:rsidP="00105EA1">
      <w:pPr>
        <w:pStyle w:val="Prrafodelista"/>
        <w:numPr>
          <w:ilvl w:val="1"/>
          <w:numId w:val="1"/>
        </w:numPr>
        <w:rPr>
          <w:b/>
          <w:bCs/>
          <w:sz w:val="22"/>
        </w:rPr>
      </w:pPr>
      <w:r w:rsidRPr="00105EA1">
        <w:rPr>
          <w:b/>
          <w:bCs/>
          <w:sz w:val="22"/>
        </w:rPr>
        <w:t>Tweede kans.</w:t>
      </w:r>
    </w:p>
    <w:p w14:paraId="5ADFDB9D" w14:textId="7BF2A6F1" w:rsidR="009D3C1E" w:rsidRPr="0019498D" w:rsidRDefault="009D3C1E" w:rsidP="009D3C1E">
      <w:pPr>
        <w:pStyle w:val="Prrafodelista"/>
        <w:numPr>
          <w:ilvl w:val="2"/>
          <w:numId w:val="1"/>
        </w:numPr>
        <w:rPr>
          <w:sz w:val="22"/>
          <w:lang w:val="nl-NL"/>
        </w:rPr>
      </w:pPr>
      <w:r w:rsidRPr="0019498D">
        <w:rPr>
          <w:sz w:val="22"/>
          <w:lang w:val="nl-NL"/>
        </w:rPr>
        <w:t>Toe Moses spioene gestuur het om Kanaän te inspekteer, het die volk geweier om in te gaan. Veertig jaar later is nuwe spioene gestuur, met 'n ander uitkoms:</w:t>
      </w:r>
    </w:p>
    <w:p w14:paraId="1E43043E" w14:textId="787CFA3D" w:rsidR="009D3C1E" w:rsidRPr="009D3C1E" w:rsidRDefault="009D3C1E" w:rsidP="009D3C1E">
      <w:pPr>
        <w:pStyle w:val="Prrafodelista"/>
        <w:numPr>
          <w:ilvl w:val="3"/>
          <w:numId w:val="1"/>
        </w:numPr>
        <w:rPr>
          <w:sz w:val="22"/>
        </w:rPr>
      </w:pPr>
      <w:r w:rsidRPr="009D3C1E">
        <w:rPr>
          <w:sz w:val="22"/>
        </w:rPr>
        <w:t>Spioene word gestuur: In die openbaar (12 spioene) / In die geheim (2 spioene)</w:t>
      </w:r>
    </w:p>
    <w:p w14:paraId="3A621DFC" w14:textId="78EDB645" w:rsidR="009D3C1E" w:rsidRPr="009D3C1E" w:rsidRDefault="009D3C1E" w:rsidP="009D3C1E">
      <w:pPr>
        <w:pStyle w:val="Prrafodelista"/>
        <w:numPr>
          <w:ilvl w:val="3"/>
          <w:numId w:val="1"/>
        </w:numPr>
        <w:rPr>
          <w:sz w:val="22"/>
        </w:rPr>
      </w:pPr>
      <w:r w:rsidRPr="009D3C1E">
        <w:rPr>
          <w:sz w:val="22"/>
        </w:rPr>
        <w:t>Spioene se prestasie: 40 dae inspeksie / 3 dae wegkruip</w:t>
      </w:r>
    </w:p>
    <w:p w14:paraId="147BD2CB" w14:textId="43B56D0F" w:rsidR="009D3C1E" w:rsidRPr="0019498D" w:rsidRDefault="009D3C1E" w:rsidP="009D3C1E">
      <w:pPr>
        <w:pStyle w:val="Prrafodelista"/>
        <w:numPr>
          <w:ilvl w:val="3"/>
          <w:numId w:val="1"/>
        </w:numPr>
        <w:rPr>
          <w:sz w:val="22"/>
          <w:lang w:val="nl-NL"/>
        </w:rPr>
      </w:pPr>
      <w:r w:rsidRPr="0019498D">
        <w:rPr>
          <w:sz w:val="22"/>
          <w:lang w:val="nl-NL"/>
        </w:rPr>
        <w:t>Die spioene se verslag: Hulle ontmoedig die mense / Hulle moedig Josua aan</w:t>
      </w:r>
    </w:p>
    <w:p w14:paraId="1D6D320D" w14:textId="74090218" w:rsidR="009D3C1E" w:rsidRPr="0019498D" w:rsidRDefault="009D3C1E" w:rsidP="009D3C1E">
      <w:pPr>
        <w:pStyle w:val="Prrafodelista"/>
        <w:numPr>
          <w:ilvl w:val="2"/>
          <w:numId w:val="1"/>
        </w:numPr>
        <w:rPr>
          <w:sz w:val="22"/>
          <w:lang w:val="nl-NL"/>
        </w:rPr>
      </w:pPr>
      <w:r w:rsidRPr="0019498D">
        <w:rPr>
          <w:sz w:val="22"/>
          <w:lang w:val="nl-NL"/>
        </w:rPr>
        <w:t>Hoewel die nuwe geslag klaaglik misluk het in die aangesig van Bileam se versoeking, het God hulle 'n tweede kans gegee (Num. 25:1-3; 31:16; Jos. 2:1).</w:t>
      </w:r>
    </w:p>
    <w:p w14:paraId="21EF79BC" w14:textId="1557B64D" w:rsidR="009D3C1E" w:rsidRPr="0019498D" w:rsidRDefault="009D3C1E" w:rsidP="009D3C1E">
      <w:pPr>
        <w:pStyle w:val="Prrafodelista"/>
        <w:numPr>
          <w:ilvl w:val="2"/>
          <w:numId w:val="1"/>
        </w:numPr>
        <w:rPr>
          <w:sz w:val="22"/>
          <w:lang w:val="nl-NL"/>
        </w:rPr>
      </w:pPr>
      <w:r w:rsidRPr="0019498D">
        <w:rPr>
          <w:sz w:val="22"/>
          <w:lang w:val="nl-NL"/>
        </w:rPr>
        <w:t>Hierdie keer was daar geen trosse druiwe nie, geen vrugte van die land nie. Slegs 'n geloofsverhaal (dié van Ragab), wat Israel aangemoedig het om die Beloofde Land te besit.</w:t>
      </w:r>
    </w:p>
    <w:p w14:paraId="4302CB0D" w14:textId="19C70A14" w:rsidR="00105EA1" w:rsidRPr="00105EA1" w:rsidRDefault="00105EA1" w:rsidP="00105EA1">
      <w:pPr>
        <w:pStyle w:val="Prrafodelista"/>
        <w:numPr>
          <w:ilvl w:val="0"/>
          <w:numId w:val="1"/>
        </w:numPr>
        <w:rPr>
          <w:b/>
          <w:bCs/>
          <w:sz w:val="22"/>
        </w:rPr>
      </w:pPr>
      <w:r w:rsidRPr="00105EA1">
        <w:rPr>
          <w:b/>
          <w:bCs/>
          <w:sz w:val="22"/>
        </w:rPr>
        <w:t>Genade vir Ragab (Josua 2:2-21):</w:t>
      </w:r>
    </w:p>
    <w:p w14:paraId="5D349C45" w14:textId="77777777" w:rsidR="00105EA1" w:rsidRPr="0019498D" w:rsidRDefault="00105EA1" w:rsidP="00105EA1">
      <w:pPr>
        <w:pStyle w:val="Prrafodelista"/>
        <w:numPr>
          <w:ilvl w:val="1"/>
          <w:numId w:val="1"/>
        </w:numPr>
        <w:rPr>
          <w:b/>
          <w:bCs/>
          <w:sz w:val="22"/>
          <w:lang w:val="nl-NL"/>
        </w:rPr>
      </w:pPr>
      <w:r w:rsidRPr="0019498D">
        <w:rPr>
          <w:b/>
          <w:bCs/>
          <w:sz w:val="22"/>
          <w:lang w:val="nl-NL"/>
        </w:rPr>
        <w:t>Die geloof van 'n mosterdsaadjie.</w:t>
      </w:r>
    </w:p>
    <w:p w14:paraId="6325FCC6" w14:textId="0A4A85E4" w:rsidR="00C350D5" w:rsidRPr="0019498D" w:rsidRDefault="00C350D5" w:rsidP="00C350D5">
      <w:pPr>
        <w:pStyle w:val="Prrafodelista"/>
        <w:numPr>
          <w:ilvl w:val="2"/>
          <w:numId w:val="1"/>
        </w:numPr>
        <w:rPr>
          <w:sz w:val="22"/>
          <w:lang w:val="nl-NL"/>
        </w:rPr>
      </w:pPr>
      <w:r w:rsidRPr="0019498D">
        <w:rPr>
          <w:sz w:val="22"/>
          <w:lang w:val="nl-NL"/>
        </w:rPr>
        <w:t>Waarop was Ragab se geloof gebaseer (Jos. 2:9-11)? Let op dat Ragab praat van gebeure wat almal geken het, soos die oorsteek van die Rooi See. Maar terwyl die ander die God van die Hebreërs gevrees het, het sy gekies om onder sy vlerke te skuil (Jos. 2:12-13).</w:t>
      </w:r>
    </w:p>
    <w:p w14:paraId="11409343" w14:textId="3D80D9B0" w:rsidR="00C350D5" w:rsidRPr="00582793" w:rsidRDefault="00C350D5" w:rsidP="00C350D5">
      <w:pPr>
        <w:pStyle w:val="Prrafodelista"/>
        <w:numPr>
          <w:ilvl w:val="2"/>
          <w:numId w:val="1"/>
        </w:numPr>
        <w:rPr>
          <w:sz w:val="22"/>
        </w:rPr>
      </w:pPr>
      <w:r w:rsidRPr="0019498D">
        <w:rPr>
          <w:sz w:val="22"/>
          <w:lang w:val="nl-NL"/>
        </w:rPr>
        <w:t xml:space="preserve">As sy in God geglo het, waarom het sy 'n leuen gebruik om die spioene te help? Haar jong geloof het nie 'n volledige kennis van God se wil geïmpliseer nie. Sy het so goed as moontlik opgetree om die spioene te help en haar lewe en dié van sy familie te red. </w:t>
      </w:r>
      <w:r w:rsidRPr="00582793">
        <w:rPr>
          <w:sz w:val="22"/>
        </w:rPr>
        <w:t>Kennis sou later kom.</w:t>
      </w:r>
    </w:p>
    <w:p w14:paraId="43D9D9D7" w14:textId="248493FD" w:rsidR="00C350D5" w:rsidRPr="0019498D" w:rsidRDefault="00C350D5" w:rsidP="00C350D5">
      <w:pPr>
        <w:pStyle w:val="Prrafodelista"/>
        <w:numPr>
          <w:ilvl w:val="2"/>
          <w:numId w:val="1"/>
        </w:numPr>
        <w:rPr>
          <w:sz w:val="22"/>
          <w:lang w:val="nl-NL"/>
        </w:rPr>
      </w:pPr>
      <w:r w:rsidRPr="0019498D">
        <w:rPr>
          <w:sz w:val="22"/>
          <w:lang w:val="nl-NL"/>
        </w:rPr>
        <w:t>Die Bybel prys haar vir die besluit wat sy geneem het; vir haar begrip van God se manier van optree; en vir die manier waarop sy haar woorde met konkrete dade ondersteun het (Jakobus 2:25).</w:t>
      </w:r>
    </w:p>
    <w:p w14:paraId="64569FDD" w14:textId="66B1EC37" w:rsidR="00C350D5" w:rsidRPr="0019498D" w:rsidRDefault="00C350D5" w:rsidP="00C350D5">
      <w:pPr>
        <w:pStyle w:val="Prrafodelista"/>
        <w:numPr>
          <w:ilvl w:val="2"/>
          <w:numId w:val="1"/>
        </w:numPr>
        <w:rPr>
          <w:sz w:val="22"/>
          <w:lang w:val="nl-NL"/>
        </w:rPr>
      </w:pPr>
      <w:r w:rsidRPr="0019498D">
        <w:rPr>
          <w:sz w:val="22"/>
          <w:lang w:val="nl-NL"/>
        </w:rPr>
        <w:t>Ragab is 'n voorbeeld van wat sou gebeur het met enige inwoner van Jerigo wat hom aan God oorgegee het.</w:t>
      </w:r>
    </w:p>
    <w:p w14:paraId="465BE825" w14:textId="77777777" w:rsidR="00105EA1" w:rsidRPr="0019498D" w:rsidRDefault="00105EA1" w:rsidP="00105EA1">
      <w:pPr>
        <w:pStyle w:val="Prrafodelista"/>
        <w:numPr>
          <w:ilvl w:val="1"/>
          <w:numId w:val="1"/>
        </w:numPr>
        <w:rPr>
          <w:b/>
          <w:bCs/>
          <w:sz w:val="22"/>
          <w:lang w:val="nl-NL"/>
        </w:rPr>
      </w:pPr>
      <w:r w:rsidRPr="0019498D">
        <w:rPr>
          <w:b/>
          <w:bCs/>
          <w:sz w:val="22"/>
          <w:lang w:val="nl-NL"/>
        </w:rPr>
        <w:t>Die verbond het tot Ragab uitgebrei.</w:t>
      </w:r>
    </w:p>
    <w:p w14:paraId="6646C090" w14:textId="3874053F" w:rsidR="00C350D5" w:rsidRPr="0019498D" w:rsidRDefault="00C350D5" w:rsidP="00C350D5">
      <w:pPr>
        <w:pStyle w:val="Prrafodelista"/>
        <w:numPr>
          <w:ilvl w:val="2"/>
          <w:numId w:val="1"/>
        </w:numPr>
        <w:rPr>
          <w:sz w:val="22"/>
          <w:lang w:val="nl-NL"/>
        </w:rPr>
      </w:pPr>
      <w:r w:rsidRPr="0019498D">
        <w:rPr>
          <w:sz w:val="22"/>
          <w:lang w:val="nl-NL"/>
        </w:rPr>
        <w:t>Ragab se logika was onbetwisbaar: Ek het goedhartig opgetree en jou gered; tree nou goedhartig op en red my en my familielede (Jos. 2:12-13).</w:t>
      </w:r>
    </w:p>
    <w:p w14:paraId="2B50511F" w14:textId="7DE8AA8A" w:rsidR="00C350D5" w:rsidRPr="0019498D" w:rsidRDefault="00C350D5" w:rsidP="00C350D5">
      <w:pPr>
        <w:pStyle w:val="Prrafodelista"/>
        <w:numPr>
          <w:ilvl w:val="2"/>
          <w:numId w:val="1"/>
        </w:numPr>
        <w:rPr>
          <w:sz w:val="22"/>
          <w:lang w:val="nl-NL"/>
        </w:rPr>
      </w:pPr>
      <w:r w:rsidRPr="0019498D">
        <w:rPr>
          <w:sz w:val="22"/>
          <w:lang w:val="nl-NL"/>
        </w:rPr>
        <w:t>Alhoewel sy nie daarvan bewus was nie, het Ragab Israel gevra om teenoor haar op te tree soos God self teenoor Israel opgetree het, dit wil sê met goedhartigheid [</w:t>
      </w:r>
      <w:r w:rsidR="00703CF8" w:rsidRPr="0019498D">
        <w:rPr>
          <w:i/>
          <w:iCs/>
          <w:sz w:val="22"/>
          <w:lang w:val="nl-NL"/>
        </w:rPr>
        <w:t>hesed]</w:t>
      </w:r>
      <w:r w:rsidR="00703CF8" w:rsidRPr="0019498D">
        <w:rPr>
          <w:sz w:val="22"/>
          <w:lang w:val="nl-NL"/>
        </w:rPr>
        <w:t xml:space="preserve"> (Dt. 7:12).</w:t>
      </w:r>
    </w:p>
    <w:p w14:paraId="59C15430" w14:textId="39D226BE" w:rsidR="00C350D5" w:rsidRPr="0019498D" w:rsidRDefault="00C350D5" w:rsidP="00C350D5">
      <w:pPr>
        <w:pStyle w:val="Prrafodelista"/>
        <w:numPr>
          <w:ilvl w:val="2"/>
          <w:numId w:val="1"/>
        </w:numPr>
        <w:rPr>
          <w:sz w:val="22"/>
          <w:lang w:val="nl-NL"/>
        </w:rPr>
      </w:pPr>
      <w:r w:rsidRPr="0019498D">
        <w:rPr>
          <w:sz w:val="22"/>
          <w:lang w:val="nl-NL"/>
        </w:rPr>
        <w:t>Die spioene het Ragab gevra om aan dieselfde voorwaardes te voldoen as wat hulle nagekom het om die dood in Egipte te ontvlug. Op hierdie manier is sy by God se verbond met Israel ingesluit.</w:t>
      </w:r>
    </w:p>
    <w:p w14:paraId="111E4859" w14:textId="7BBE1366" w:rsidR="00C350D5" w:rsidRPr="00C350D5" w:rsidRDefault="00C350D5" w:rsidP="00C350D5">
      <w:pPr>
        <w:pStyle w:val="Prrafodelista"/>
        <w:numPr>
          <w:ilvl w:val="3"/>
          <w:numId w:val="1"/>
        </w:numPr>
        <w:rPr>
          <w:sz w:val="22"/>
        </w:rPr>
      </w:pPr>
      <w:r w:rsidRPr="00C350D5">
        <w:rPr>
          <w:sz w:val="22"/>
        </w:rPr>
        <w:t>Israel by Pasga:</w:t>
      </w:r>
    </w:p>
    <w:p w14:paraId="57248A01" w14:textId="61E36EC3" w:rsidR="00C350D5" w:rsidRPr="0019498D" w:rsidRDefault="00C350D5" w:rsidP="00C350D5">
      <w:pPr>
        <w:pStyle w:val="Prrafodelista"/>
        <w:numPr>
          <w:ilvl w:val="4"/>
          <w:numId w:val="1"/>
        </w:numPr>
        <w:rPr>
          <w:sz w:val="22"/>
          <w:lang w:val="nl-NL"/>
        </w:rPr>
      </w:pPr>
      <w:r w:rsidRPr="0019498D">
        <w:rPr>
          <w:sz w:val="22"/>
          <w:lang w:val="nl-NL"/>
        </w:rPr>
        <w:t>Hulle moes sy latei met bloed salf (Ex. 12:7)</w:t>
      </w:r>
    </w:p>
    <w:p w14:paraId="2FCF3589" w14:textId="0DC04E70" w:rsidR="00C350D5" w:rsidRPr="0019498D" w:rsidRDefault="00C350D5" w:rsidP="00C350D5">
      <w:pPr>
        <w:pStyle w:val="Prrafodelista"/>
        <w:numPr>
          <w:ilvl w:val="4"/>
          <w:numId w:val="1"/>
        </w:numPr>
        <w:rPr>
          <w:sz w:val="22"/>
          <w:lang w:val="nl-NL"/>
        </w:rPr>
      </w:pPr>
      <w:r w:rsidRPr="0019498D">
        <w:rPr>
          <w:sz w:val="22"/>
          <w:lang w:val="nl-NL"/>
        </w:rPr>
        <w:t>As hulle die huis verlaat het, het hulle gesterf (Ex. 12:13)</w:t>
      </w:r>
    </w:p>
    <w:p w14:paraId="3B459532" w14:textId="45FB1ECC" w:rsidR="00C350D5" w:rsidRPr="00C350D5" w:rsidRDefault="00C350D5" w:rsidP="00C350D5">
      <w:pPr>
        <w:pStyle w:val="Prrafodelista"/>
        <w:numPr>
          <w:ilvl w:val="3"/>
          <w:numId w:val="1"/>
        </w:numPr>
        <w:rPr>
          <w:sz w:val="22"/>
        </w:rPr>
      </w:pPr>
      <w:r w:rsidRPr="00C350D5">
        <w:rPr>
          <w:sz w:val="22"/>
        </w:rPr>
        <w:t xml:space="preserve">Ragab in </w:t>
      </w:r>
      <w:proofErr w:type="gramStart"/>
      <w:r w:rsidRPr="00C350D5">
        <w:rPr>
          <w:sz w:val="22"/>
        </w:rPr>
        <w:t>Jerigo;</w:t>
      </w:r>
      <w:proofErr w:type="gramEnd"/>
    </w:p>
    <w:p w14:paraId="7779837D" w14:textId="4DD963EE" w:rsidR="00C350D5" w:rsidRPr="0019498D" w:rsidRDefault="00C350D5" w:rsidP="00C350D5">
      <w:pPr>
        <w:pStyle w:val="Prrafodelista"/>
        <w:numPr>
          <w:ilvl w:val="4"/>
          <w:numId w:val="1"/>
        </w:numPr>
        <w:rPr>
          <w:sz w:val="22"/>
          <w:lang w:val="nl-NL"/>
        </w:rPr>
      </w:pPr>
      <w:r w:rsidRPr="0019498D">
        <w:rPr>
          <w:sz w:val="22"/>
          <w:lang w:val="nl-NL"/>
        </w:rPr>
        <w:t>Hy moes 'n rooi koord in sy venster sit (Jos. 2:18)</w:t>
      </w:r>
    </w:p>
    <w:p w14:paraId="271AE51A" w14:textId="314883DB" w:rsidR="00C350D5" w:rsidRPr="0019498D" w:rsidRDefault="00C350D5" w:rsidP="00C350D5">
      <w:pPr>
        <w:pStyle w:val="Prrafodelista"/>
        <w:numPr>
          <w:ilvl w:val="4"/>
          <w:numId w:val="1"/>
        </w:numPr>
        <w:rPr>
          <w:sz w:val="22"/>
          <w:lang w:val="nl-NL"/>
        </w:rPr>
      </w:pPr>
      <w:r w:rsidRPr="0019498D">
        <w:rPr>
          <w:sz w:val="22"/>
          <w:lang w:val="nl-NL"/>
        </w:rPr>
        <w:t>As sy die huis verlaat het, het sy gesterf (Jos. 2:19)</w:t>
      </w:r>
    </w:p>
    <w:p w14:paraId="4EE5AE8E" w14:textId="03DA6D3F" w:rsidR="00105EA1" w:rsidRPr="00007EC8" w:rsidRDefault="00105EA1" w:rsidP="00105EA1">
      <w:pPr>
        <w:pStyle w:val="Prrafodelista"/>
        <w:numPr>
          <w:ilvl w:val="0"/>
          <w:numId w:val="1"/>
        </w:numPr>
        <w:rPr>
          <w:b/>
          <w:bCs/>
          <w:sz w:val="22"/>
          <w:lang w:val="es-ES"/>
        </w:rPr>
      </w:pPr>
      <w:r w:rsidRPr="00007EC8">
        <w:rPr>
          <w:b/>
          <w:bCs/>
          <w:sz w:val="22"/>
          <w:lang w:val="es-ES"/>
        </w:rPr>
        <w:t>Genade vir die Gibeoniete (Josua 9):</w:t>
      </w:r>
    </w:p>
    <w:p w14:paraId="5C6652A1" w14:textId="77777777" w:rsidR="00105EA1" w:rsidRPr="00582793" w:rsidRDefault="00105EA1" w:rsidP="00105EA1">
      <w:pPr>
        <w:pStyle w:val="Prrafodelista"/>
        <w:numPr>
          <w:ilvl w:val="1"/>
          <w:numId w:val="1"/>
        </w:numPr>
        <w:rPr>
          <w:b/>
          <w:bCs/>
          <w:sz w:val="22"/>
        </w:rPr>
      </w:pPr>
      <w:r w:rsidRPr="00105EA1">
        <w:rPr>
          <w:b/>
          <w:bCs/>
          <w:sz w:val="22"/>
        </w:rPr>
        <w:t>Bedrieglike ambassadeurs.</w:t>
      </w:r>
    </w:p>
    <w:p w14:paraId="04297D7E" w14:textId="258DDCF4" w:rsidR="00FA2887" w:rsidRPr="0019498D" w:rsidRDefault="00FA2887" w:rsidP="00FA2887">
      <w:pPr>
        <w:pStyle w:val="Prrafodelista"/>
        <w:numPr>
          <w:ilvl w:val="2"/>
          <w:numId w:val="1"/>
        </w:numPr>
        <w:rPr>
          <w:sz w:val="22"/>
          <w:lang w:val="nl-NL"/>
        </w:rPr>
      </w:pPr>
      <w:r w:rsidRPr="0019498D">
        <w:rPr>
          <w:sz w:val="22"/>
          <w:lang w:val="nl-NL"/>
        </w:rPr>
        <w:t>Ragab het spontaan gelieg om die spioene te bevry. Die Gibeoniete het egter doelbewus gelieg met die bedoeling om te mislei deur listigheid te gebruik (sien Genesis 3:1a).</w:t>
      </w:r>
    </w:p>
    <w:p w14:paraId="6084EF3E" w14:textId="0D8D635C" w:rsidR="00FA2887" w:rsidRPr="0019498D" w:rsidRDefault="00FA2887" w:rsidP="00FA2887">
      <w:pPr>
        <w:pStyle w:val="Prrafodelista"/>
        <w:numPr>
          <w:ilvl w:val="2"/>
          <w:numId w:val="1"/>
        </w:numPr>
        <w:rPr>
          <w:sz w:val="22"/>
          <w:lang w:val="nl-NL"/>
        </w:rPr>
      </w:pPr>
      <w:r w:rsidRPr="0019498D">
        <w:rPr>
          <w:sz w:val="22"/>
          <w:lang w:val="nl-NL"/>
        </w:rPr>
        <w:t>Gevolglik het Ragab volle Israelitiese burgerskap verkry, maar die Gibeoniete het vir ewig knegte van Israel gebly.</w:t>
      </w:r>
    </w:p>
    <w:p w14:paraId="6BB04E56" w14:textId="66DB0AEB" w:rsidR="00FA2887" w:rsidRPr="0019498D" w:rsidRDefault="00FA2887" w:rsidP="00FA2887">
      <w:pPr>
        <w:pStyle w:val="Prrafodelista"/>
        <w:numPr>
          <w:ilvl w:val="2"/>
          <w:numId w:val="1"/>
        </w:numPr>
        <w:rPr>
          <w:sz w:val="22"/>
          <w:lang w:val="nl-NL"/>
        </w:rPr>
      </w:pPr>
      <w:r w:rsidRPr="0019498D">
        <w:rPr>
          <w:sz w:val="22"/>
          <w:lang w:val="nl-NL"/>
        </w:rPr>
        <w:t>Aan die ander kant het Israel se leiers misluk deur God nie te raadpleeg nie (Jos. 9:14).</w:t>
      </w:r>
    </w:p>
    <w:p w14:paraId="2509D738" w14:textId="5C7CCA8C" w:rsidR="00395C43" w:rsidRPr="00582793" w:rsidRDefault="00105EA1" w:rsidP="00105EA1">
      <w:pPr>
        <w:pStyle w:val="Prrafodelista"/>
        <w:numPr>
          <w:ilvl w:val="1"/>
          <w:numId w:val="1"/>
        </w:numPr>
        <w:rPr>
          <w:b/>
          <w:bCs/>
          <w:sz w:val="22"/>
        </w:rPr>
      </w:pPr>
      <w:r w:rsidRPr="00582793">
        <w:rPr>
          <w:b/>
          <w:bCs/>
          <w:sz w:val="22"/>
        </w:rPr>
        <w:t>Seën en vloek.</w:t>
      </w:r>
    </w:p>
    <w:p w14:paraId="3E88EE34" w14:textId="7EFD881C" w:rsidR="00FA2887" w:rsidRPr="00582793" w:rsidRDefault="00FA2887" w:rsidP="00FA2887">
      <w:pPr>
        <w:pStyle w:val="Prrafodelista"/>
        <w:numPr>
          <w:ilvl w:val="2"/>
          <w:numId w:val="1"/>
        </w:numPr>
        <w:rPr>
          <w:sz w:val="22"/>
        </w:rPr>
      </w:pPr>
      <w:r w:rsidRPr="0019498D">
        <w:rPr>
          <w:sz w:val="22"/>
          <w:lang w:val="nl-NL"/>
        </w:rPr>
        <w:t xml:space="preserve">Om die Gibeoniete se lewens te spaar, sou 'n direkte bevel van God ongehoorsaam gewees het (Deut. 7:1-2). Om 'n eed te verbreek soos die een wat aan hulle gesweer is, is ook as 'n sonde beskou (Jos. 9:19; Ps. 15:4b).                </w:t>
      </w:r>
      <w:r w:rsidRPr="00582793">
        <w:rPr>
          <w:sz w:val="22"/>
        </w:rPr>
        <w:t>Hoe is die dilemma opgelos?</w:t>
      </w:r>
    </w:p>
    <w:p w14:paraId="7A71B33A" w14:textId="5888E342" w:rsidR="00FA2887" w:rsidRPr="0019498D" w:rsidRDefault="00FA2887" w:rsidP="00FA2887">
      <w:pPr>
        <w:pStyle w:val="Prrafodelista"/>
        <w:numPr>
          <w:ilvl w:val="2"/>
          <w:numId w:val="1"/>
        </w:numPr>
        <w:rPr>
          <w:sz w:val="22"/>
          <w:lang w:val="nl-NL"/>
        </w:rPr>
      </w:pPr>
      <w:r w:rsidRPr="0019498D">
        <w:rPr>
          <w:sz w:val="22"/>
          <w:lang w:val="nl-NL"/>
        </w:rPr>
        <w:t>Hulle lewens is gespaar, maar hulle is onder 'n vloek geplaas (Jos. 9:20-23). Die vloek was om dienaars van geslag tot geslag te wees. Dit het hulle in 'n hegte verhouding met God se volk geplaas, van wie hulle nooit geskei was nie (Neh. 7:6, 25).</w:t>
      </w:r>
    </w:p>
    <w:p w14:paraId="5D9C3DCE" w14:textId="2E307554" w:rsidR="00FA2887" w:rsidRPr="0019498D" w:rsidRDefault="00FA2887" w:rsidP="00614AD5">
      <w:pPr>
        <w:pStyle w:val="Prrafodelista"/>
        <w:numPr>
          <w:ilvl w:val="2"/>
          <w:numId w:val="1"/>
        </w:numPr>
        <w:rPr>
          <w:sz w:val="22"/>
          <w:lang w:val="nl-NL"/>
        </w:rPr>
      </w:pPr>
      <w:r w:rsidRPr="0019498D">
        <w:rPr>
          <w:sz w:val="22"/>
          <w:lang w:val="nl-NL"/>
        </w:rPr>
        <w:t>En omdat hulle waterdraers en houtkappers vir God se huis was, het hulle voortdurend met God in aanraking gebring. Deur God se genade is die vloek in 'n seën verander.</w:t>
      </w:r>
    </w:p>
    <w:sectPr w:rsidR="00FA2887" w:rsidRPr="0019498D"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32522A"/>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73965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EA1"/>
    <w:rsid w:val="00004746"/>
    <w:rsid w:val="00007EC8"/>
    <w:rsid w:val="000B2AC6"/>
    <w:rsid w:val="000B440E"/>
    <w:rsid w:val="00105EA1"/>
    <w:rsid w:val="0019498D"/>
    <w:rsid w:val="001A6246"/>
    <w:rsid w:val="001E4AA8"/>
    <w:rsid w:val="003036B8"/>
    <w:rsid w:val="00395C43"/>
    <w:rsid w:val="003D5E96"/>
    <w:rsid w:val="004D5CB2"/>
    <w:rsid w:val="00582793"/>
    <w:rsid w:val="00641CC7"/>
    <w:rsid w:val="006B286A"/>
    <w:rsid w:val="00703CF8"/>
    <w:rsid w:val="00711123"/>
    <w:rsid w:val="007D143C"/>
    <w:rsid w:val="008062D1"/>
    <w:rsid w:val="008A1F5E"/>
    <w:rsid w:val="009C0C47"/>
    <w:rsid w:val="009D3C1E"/>
    <w:rsid w:val="00AB406A"/>
    <w:rsid w:val="00AB71B1"/>
    <w:rsid w:val="00BA3EAE"/>
    <w:rsid w:val="00BE02BA"/>
    <w:rsid w:val="00C22FAD"/>
    <w:rsid w:val="00C350D5"/>
    <w:rsid w:val="00C46A68"/>
    <w:rsid w:val="00EE3A7F"/>
    <w:rsid w:val="00FA2887"/>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0BA58"/>
  <w15:chartTrackingRefBased/>
  <w15:docId w15:val="{7AE1D43C-D85B-474A-B43F-CC69099F6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105E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05E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05EA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05EA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05EA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05EA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05EA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05EA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05EA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105EA1"/>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105EA1"/>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105EA1"/>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105EA1"/>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105EA1"/>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105EA1"/>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105EA1"/>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105EA1"/>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105EA1"/>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105E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05EA1"/>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105EA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05EA1"/>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105EA1"/>
    <w:pPr>
      <w:spacing w:before="160"/>
      <w:jc w:val="center"/>
    </w:pPr>
    <w:rPr>
      <w:i/>
      <w:iCs/>
      <w:color w:val="404040" w:themeColor="text1" w:themeTint="BF"/>
    </w:rPr>
  </w:style>
  <w:style w:type="character" w:customStyle="1" w:styleId="CitaCar">
    <w:name w:val="Cita Car"/>
    <w:basedOn w:val="Fuentedeprrafopredeter"/>
    <w:link w:val="Cita"/>
    <w:uiPriority w:val="29"/>
    <w:rsid w:val="00105EA1"/>
    <w:rPr>
      <w:i/>
      <w:iCs/>
      <w:color w:val="404040" w:themeColor="text1" w:themeTint="BF"/>
      <w:kern w:val="0"/>
      <w:sz w:val="24"/>
      <w14:ligatures w14:val="none"/>
    </w:rPr>
  </w:style>
  <w:style w:type="paragraph" w:styleId="Prrafodelista">
    <w:name w:val="List Paragraph"/>
    <w:basedOn w:val="Normal"/>
    <w:uiPriority w:val="34"/>
    <w:qFormat/>
    <w:rsid w:val="00105EA1"/>
    <w:pPr>
      <w:ind w:left="720"/>
      <w:contextualSpacing/>
    </w:pPr>
  </w:style>
  <w:style w:type="character" w:styleId="nfasisintenso">
    <w:name w:val="Intense Emphasis"/>
    <w:basedOn w:val="Fuentedeprrafopredeter"/>
    <w:uiPriority w:val="21"/>
    <w:qFormat/>
    <w:rsid w:val="00105EA1"/>
    <w:rPr>
      <w:i/>
      <w:iCs/>
      <w:color w:val="0F4761" w:themeColor="accent1" w:themeShade="BF"/>
    </w:rPr>
  </w:style>
  <w:style w:type="paragraph" w:styleId="Citadestacada">
    <w:name w:val="Intense Quote"/>
    <w:basedOn w:val="Normal"/>
    <w:next w:val="Normal"/>
    <w:link w:val="CitadestacadaCar"/>
    <w:uiPriority w:val="30"/>
    <w:qFormat/>
    <w:rsid w:val="00105E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05EA1"/>
    <w:rPr>
      <w:i/>
      <w:iCs/>
      <w:color w:val="0F4761" w:themeColor="accent1" w:themeShade="BF"/>
      <w:kern w:val="0"/>
      <w:sz w:val="24"/>
      <w14:ligatures w14:val="none"/>
    </w:rPr>
  </w:style>
  <w:style w:type="character" w:styleId="Referenciaintensa">
    <w:name w:val="Intense Reference"/>
    <w:basedOn w:val="Fuentedeprrafopredeter"/>
    <w:uiPriority w:val="32"/>
    <w:qFormat/>
    <w:rsid w:val="00105EA1"/>
    <w:rPr>
      <w:b/>
      <w:bCs/>
      <w:smallCaps/>
      <w:color w:val="0F4761" w:themeColor="accent1" w:themeShade="BF"/>
      <w:spacing w:val="5"/>
    </w:rPr>
  </w:style>
  <w:style w:type="character" w:styleId="Textodelmarcadordeposicin">
    <w:name w:val="Placeholder Text"/>
    <w:basedOn w:val="Fuentedeprrafopredeter"/>
    <w:uiPriority w:val="99"/>
    <w:semiHidden/>
    <w:rsid w:val="0019498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552</Words>
  <Characters>3036</Characters>
  <Application>Microsoft Office Word</Application>
  <DocSecurity>4</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Isabel Laveda</cp:lastModifiedBy>
  <cp:revision>2</cp:revision>
  <cp:lastPrinted>2025-09-22T08:10:00Z</cp:lastPrinted>
  <dcterms:created xsi:type="dcterms:W3CDTF">2025-10-09T05:59:00Z</dcterms:created>
  <dcterms:modified xsi:type="dcterms:W3CDTF">2025-10-09T05:59:00Z</dcterms:modified>
</cp:coreProperties>
</file>