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60DC" w14:textId="2388D4A9" w:rsidR="00841B64" w:rsidRPr="00281878" w:rsidRDefault="00027C29" w:rsidP="00841B64">
      <w:pPr>
        <w:pStyle w:val="Prrafodelista"/>
        <w:numPr>
          <w:ilvl w:val="0"/>
          <w:numId w:val="1"/>
        </w:numPr>
        <w:ind w:left="284" w:hanging="284"/>
        <w:rPr>
          <w:b/>
          <w:bCs/>
          <w:sz w:val="20"/>
          <w:szCs w:val="20"/>
        </w:rPr>
      </w:pPr>
      <w:r w:rsidRPr="00281878">
        <w:rPr>
          <w:b/>
          <w:bCs/>
          <w:sz w:val="20"/>
          <w:szCs w:val="20"/>
        </w:rPr>
        <w:t xml:space="preserve">A. </w:t>
      </w:r>
      <w:proofErr w:type="spellStart"/>
      <w:r w:rsidRPr="00281878">
        <w:rPr>
          <w:b/>
          <w:bCs/>
          <w:sz w:val="20"/>
          <w:szCs w:val="20"/>
        </w:rPr>
        <w:t>Pagpangandam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alang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sa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katapusang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krisis</w:t>
      </w:r>
      <w:proofErr w:type="spellEnd"/>
      <w:r w:rsidR="00841B64" w:rsidRPr="00281878">
        <w:rPr>
          <w:b/>
          <w:bCs/>
          <w:sz w:val="20"/>
          <w:szCs w:val="20"/>
        </w:rPr>
        <w:t>:</w:t>
      </w:r>
    </w:p>
    <w:p w14:paraId="1273BBCE" w14:textId="10A9BE59" w:rsidR="00841B64" w:rsidRPr="00281878" w:rsidRDefault="00027C29" w:rsidP="00841B64">
      <w:pPr>
        <w:pStyle w:val="Prrafodelista"/>
        <w:numPr>
          <w:ilvl w:val="1"/>
          <w:numId w:val="2"/>
        </w:numPr>
        <w:ind w:left="709"/>
        <w:rPr>
          <w:b/>
          <w:bCs/>
          <w:sz w:val="20"/>
          <w:szCs w:val="20"/>
        </w:rPr>
      </w:pPr>
      <w:proofErr w:type="spellStart"/>
      <w:r w:rsidRPr="00281878">
        <w:rPr>
          <w:b/>
          <w:bCs/>
          <w:sz w:val="20"/>
          <w:szCs w:val="20"/>
        </w:rPr>
        <w:t>Gitultolan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sa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Pulong</w:t>
      </w:r>
      <w:proofErr w:type="spellEnd"/>
      <w:r w:rsidR="00841B64" w:rsidRPr="00281878">
        <w:rPr>
          <w:b/>
          <w:bCs/>
          <w:sz w:val="20"/>
          <w:szCs w:val="20"/>
        </w:rPr>
        <w:t>.</w:t>
      </w:r>
    </w:p>
    <w:p w14:paraId="33077F4C" w14:textId="226B2F57" w:rsidR="00027C29" w:rsidRPr="00281878" w:rsidRDefault="00027C29" w:rsidP="00027C29">
      <w:pPr>
        <w:pStyle w:val="Prrafodelista"/>
        <w:numPr>
          <w:ilvl w:val="1"/>
          <w:numId w:val="4"/>
        </w:numPr>
        <w:rPr>
          <w:sz w:val="20"/>
          <w:szCs w:val="20"/>
        </w:rPr>
      </w:pPr>
      <w:r w:rsidRPr="00281878">
        <w:rPr>
          <w:sz w:val="20"/>
          <w:szCs w:val="20"/>
        </w:rPr>
        <w:t xml:space="preserve">Sa </w:t>
      </w:r>
      <w:proofErr w:type="spellStart"/>
      <w:r w:rsidRPr="00281878">
        <w:rPr>
          <w:sz w:val="20"/>
          <w:szCs w:val="20"/>
        </w:rPr>
        <w:t>kataposang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gutlo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si</w:t>
      </w:r>
      <w:proofErr w:type="spellEnd"/>
      <w:r w:rsidRPr="00281878">
        <w:rPr>
          <w:sz w:val="20"/>
          <w:szCs w:val="20"/>
        </w:rPr>
        <w:t xml:space="preserve"> Satanas </w:t>
      </w:r>
      <w:proofErr w:type="spellStart"/>
      <w:r w:rsidRPr="00281878">
        <w:rPr>
          <w:sz w:val="20"/>
          <w:szCs w:val="20"/>
        </w:rPr>
        <w:t>tugotan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pagbuhat</w:t>
      </w:r>
      <w:proofErr w:type="spellEnd"/>
      <w:r w:rsidRPr="00281878">
        <w:rPr>
          <w:sz w:val="20"/>
          <w:szCs w:val="20"/>
        </w:rPr>
        <w:t xml:space="preserve"> ug </w:t>
      </w:r>
      <w:proofErr w:type="spellStart"/>
      <w:r w:rsidRPr="00281878">
        <w:rPr>
          <w:sz w:val="20"/>
          <w:szCs w:val="20"/>
        </w:rPr>
        <w:t>tinuod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katingalahan</w:t>
      </w:r>
      <w:proofErr w:type="spellEnd"/>
      <w:r w:rsidRPr="00281878">
        <w:rPr>
          <w:sz w:val="20"/>
          <w:szCs w:val="20"/>
        </w:rPr>
        <w:t xml:space="preserve"> ug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paghimog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limbong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maliputon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kaayo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kini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dili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malalis</w:t>
      </w:r>
      <w:proofErr w:type="spellEnd"/>
      <w:r w:rsidRPr="00281878">
        <w:rPr>
          <w:sz w:val="20"/>
          <w:szCs w:val="20"/>
        </w:rPr>
        <w:t xml:space="preserve"> (Pin. 13:13-14; Mt. 24:24).</w:t>
      </w:r>
    </w:p>
    <w:p w14:paraId="1E9C038B" w14:textId="00B3EBE3" w:rsidR="00FE511D" w:rsidRPr="00281878" w:rsidRDefault="00027C29" w:rsidP="00027C29">
      <w:pPr>
        <w:pStyle w:val="Prrafodelista"/>
        <w:numPr>
          <w:ilvl w:val="1"/>
          <w:numId w:val="4"/>
        </w:numPr>
        <w:rPr>
          <w:sz w:val="20"/>
          <w:szCs w:val="20"/>
        </w:rPr>
      </w:pPr>
      <w:r w:rsidRPr="00281878">
        <w:rPr>
          <w:sz w:val="20"/>
          <w:szCs w:val="20"/>
        </w:rPr>
        <w:t>Ang bug-</w:t>
      </w:r>
      <w:proofErr w:type="spellStart"/>
      <w:r w:rsidRPr="00281878">
        <w:rPr>
          <w:sz w:val="20"/>
          <w:szCs w:val="20"/>
        </w:rPr>
        <w:t>os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kahibalo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lamang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Bibliya</w:t>
      </w:r>
      <w:proofErr w:type="spellEnd"/>
      <w:r w:rsidRPr="00281878">
        <w:rPr>
          <w:sz w:val="20"/>
          <w:szCs w:val="20"/>
        </w:rPr>
        <w:t xml:space="preserve">, </w:t>
      </w:r>
      <w:proofErr w:type="spellStart"/>
      <w:r w:rsidRPr="00281878">
        <w:rPr>
          <w:sz w:val="20"/>
          <w:szCs w:val="20"/>
        </w:rPr>
        <w:t>uban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tabang</w:t>
      </w:r>
      <w:proofErr w:type="spellEnd"/>
      <w:r w:rsidRPr="00281878">
        <w:rPr>
          <w:sz w:val="20"/>
          <w:szCs w:val="20"/>
        </w:rPr>
        <w:t xml:space="preserve"> sa </w:t>
      </w:r>
      <w:proofErr w:type="spellStart"/>
      <w:r w:rsidRPr="00281878">
        <w:rPr>
          <w:sz w:val="20"/>
          <w:szCs w:val="20"/>
        </w:rPr>
        <w:t>Balaang</w:t>
      </w:r>
      <w:proofErr w:type="spellEnd"/>
      <w:r w:rsidRPr="00281878">
        <w:rPr>
          <w:sz w:val="20"/>
          <w:szCs w:val="20"/>
        </w:rPr>
        <w:t xml:space="preserve"> Espiritu, ang </w:t>
      </w:r>
      <w:proofErr w:type="spellStart"/>
      <w:r w:rsidRPr="00281878">
        <w:rPr>
          <w:sz w:val="20"/>
          <w:szCs w:val="20"/>
        </w:rPr>
        <w:t>magtugot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kanato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magpabiling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lig</w:t>
      </w:r>
      <w:proofErr w:type="spellEnd"/>
      <w:r w:rsidRPr="00281878">
        <w:rPr>
          <w:sz w:val="20"/>
          <w:szCs w:val="20"/>
        </w:rPr>
        <w:t xml:space="preserve">-on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kamatuoran</w:t>
      </w:r>
      <w:proofErr w:type="spellEnd"/>
      <w:r w:rsidRPr="00281878">
        <w:rPr>
          <w:sz w:val="20"/>
          <w:szCs w:val="20"/>
        </w:rPr>
        <w:t xml:space="preserve"> </w:t>
      </w:r>
      <w:proofErr w:type="gramStart"/>
      <w:r w:rsidRPr="00281878">
        <w:rPr>
          <w:sz w:val="20"/>
          <w:szCs w:val="20"/>
        </w:rPr>
        <w:t>( 2</w:t>
      </w:r>
      <w:proofErr w:type="gramEnd"/>
      <w:r w:rsidRPr="00281878">
        <w:rPr>
          <w:sz w:val="20"/>
          <w:szCs w:val="20"/>
        </w:rPr>
        <w:t xml:space="preserve"> Ped. 1:19-</w:t>
      </w:r>
      <w:proofErr w:type="gramStart"/>
      <w:r w:rsidRPr="00281878">
        <w:rPr>
          <w:sz w:val="20"/>
          <w:szCs w:val="20"/>
        </w:rPr>
        <w:t>21 )</w:t>
      </w:r>
      <w:proofErr w:type="gramEnd"/>
      <w:r w:rsidR="00FE511D" w:rsidRPr="00281878">
        <w:rPr>
          <w:sz w:val="20"/>
          <w:szCs w:val="20"/>
        </w:rPr>
        <w:t>).</w:t>
      </w:r>
    </w:p>
    <w:p w14:paraId="7CF8862E" w14:textId="5A7ACDD4" w:rsidR="00841B64" w:rsidRPr="00281878" w:rsidRDefault="00027C29" w:rsidP="00841B64">
      <w:pPr>
        <w:pStyle w:val="Prrafodelista"/>
        <w:numPr>
          <w:ilvl w:val="1"/>
          <w:numId w:val="2"/>
        </w:numPr>
        <w:ind w:left="709"/>
        <w:rPr>
          <w:b/>
          <w:bCs/>
          <w:sz w:val="20"/>
          <w:szCs w:val="20"/>
        </w:rPr>
      </w:pPr>
      <w:proofErr w:type="spellStart"/>
      <w:r w:rsidRPr="00281878">
        <w:rPr>
          <w:b/>
          <w:bCs/>
          <w:sz w:val="20"/>
          <w:szCs w:val="20"/>
        </w:rPr>
        <w:t>Gisilyohan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sa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mga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agtang</w:t>
      </w:r>
      <w:proofErr w:type="spellEnd"/>
      <w:r w:rsidR="00841B64" w:rsidRPr="00281878">
        <w:rPr>
          <w:b/>
          <w:bCs/>
          <w:sz w:val="20"/>
          <w:szCs w:val="20"/>
        </w:rPr>
        <w:t>.</w:t>
      </w:r>
    </w:p>
    <w:p w14:paraId="22F9CAD8" w14:textId="07342168" w:rsidR="00FE511D" w:rsidRPr="00281878" w:rsidRDefault="00027C29" w:rsidP="00100930">
      <w:pPr>
        <w:pStyle w:val="Prrafodelista"/>
        <w:numPr>
          <w:ilvl w:val="2"/>
          <w:numId w:val="2"/>
        </w:numPr>
        <w:ind w:left="1134"/>
        <w:rPr>
          <w:sz w:val="20"/>
          <w:szCs w:val="20"/>
        </w:rPr>
      </w:pPr>
      <w:r w:rsidRPr="00281878">
        <w:rPr>
          <w:sz w:val="20"/>
          <w:szCs w:val="20"/>
        </w:rPr>
        <w:t xml:space="preserve">Ang </w:t>
      </w:r>
      <w:proofErr w:type="spellStart"/>
      <w:r w:rsidRPr="00281878">
        <w:rPr>
          <w:sz w:val="20"/>
          <w:szCs w:val="20"/>
        </w:rPr>
        <w:t>selyo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Diyos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giila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tulo</w:t>
      </w:r>
      <w:proofErr w:type="spellEnd"/>
      <w:r w:rsidRPr="00281878">
        <w:rPr>
          <w:sz w:val="20"/>
          <w:szCs w:val="20"/>
        </w:rPr>
        <w:t xml:space="preserve"> ka </w:t>
      </w:r>
      <w:proofErr w:type="spellStart"/>
      <w:r w:rsidRPr="00281878">
        <w:rPr>
          <w:sz w:val="20"/>
          <w:szCs w:val="20"/>
        </w:rPr>
        <w:t>lainlaing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paagi</w:t>
      </w:r>
      <w:proofErr w:type="spellEnd"/>
      <w:r w:rsidR="00100930" w:rsidRPr="00281878">
        <w:rPr>
          <w:sz w:val="20"/>
          <w:szCs w:val="20"/>
        </w:rPr>
        <w:t>:</w:t>
      </w:r>
    </w:p>
    <w:p w14:paraId="02C0AE1B" w14:textId="0E46BA5F" w:rsidR="00027C29" w:rsidRPr="00281878" w:rsidRDefault="00027C29" w:rsidP="00027C29">
      <w:pPr>
        <w:pStyle w:val="Prrafodelista"/>
        <w:numPr>
          <w:ilvl w:val="1"/>
          <w:numId w:val="5"/>
        </w:numPr>
        <w:rPr>
          <w:sz w:val="20"/>
          <w:szCs w:val="20"/>
        </w:rPr>
      </w:pPr>
      <w:r w:rsidRPr="00281878">
        <w:rPr>
          <w:sz w:val="20"/>
          <w:szCs w:val="20"/>
        </w:rPr>
        <w:t xml:space="preserve">Ang Espiritu Santo. Ang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magtotoo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tanang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kapanahonan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gisilyohan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uban</w:t>
      </w:r>
      <w:proofErr w:type="spellEnd"/>
      <w:r w:rsidRPr="00281878">
        <w:rPr>
          <w:sz w:val="20"/>
          <w:szCs w:val="20"/>
        </w:rPr>
        <w:t xml:space="preserve"> Kaniya (Efe. 4:30).</w:t>
      </w:r>
    </w:p>
    <w:p w14:paraId="34E3FCEE" w14:textId="19B5F5D5" w:rsidR="00027C29" w:rsidRPr="00281878" w:rsidRDefault="00027C29" w:rsidP="00027C29">
      <w:pPr>
        <w:pStyle w:val="Prrafodelista"/>
        <w:numPr>
          <w:ilvl w:val="1"/>
          <w:numId w:val="5"/>
        </w:numPr>
        <w:rPr>
          <w:sz w:val="20"/>
          <w:szCs w:val="20"/>
        </w:rPr>
      </w:pPr>
      <w:r w:rsidRPr="00281878">
        <w:rPr>
          <w:sz w:val="20"/>
          <w:szCs w:val="20"/>
        </w:rPr>
        <w:t xml:space="preserve">Ang </w:t>
      </w:r>
      <w:proofErr w:type="spellStart"/>
      <w:r w:rsidRPr="00281878">
        <w:rPr>
          <w:sz w:val="20"/>
          <w:szCs w:val="20"/>
        </w:rPr>
        <w:t>ngalan</w:t>
      </w:r>
      <w:proofErr w:type="spellEnd"/>
      <w:r w:rsidRPr="00281878">
        <w:rPr>
          <w:sz w:val="20"/>
          <w:szCs w:val="20"/>
        </w:rPr>
        <w:t xml:space="preserve">, o </w:t>
      </w:r>
      <w:proofErr w:type="spellStart"/>
      <w:r w:rsidRPr="00281878">
        <w:rPr>
          <w:sz w:val="20"/>
          <w:szCs w:val="20"/>
        </w:rPr>
        <w:t>kinaiya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Diyos</w:t>
      </w:r>
      <w:proofErr w:type="spellEnd"/>
      <w:r w:rsidRPr="00281878">
        <w:rPr>
          <w:sz w:val="20"/>
          <w:szCs w:val="20"/>
        </w:rPr>
        <w:t xml:space="preserve">. Ang </w:t>
      </w:r>
      <w:proofErr w:type="spellStart"/>
      <w:r w:rsidRPr="00281878">
        <w:rPr>
          <w:sz w:val="20"/>
          <w:szCs w:val="20"/>
        </w:rPr>
        <w:t>tanan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makakab-ot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kadaugan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makapanag-iya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niini</w:t>
      </w:r>
      <w:proofErr w:type="spellEnd"/>
      <w:r w:rsidRPr="00281878">
        <w:rPr>
          <w:sz w:val="20"/>
          <w:szCs w:val="20"/>
        </w:rPr>
        <w:t xml:space="preserve"> (Pin. 14:1; 22:4).</w:t>
      </w:r>
    </w:p>
    <w:p w14:paraId="4D26C4FC" w14:textId="182C3B6A" w:rsidR="00100930" w:rsidRPr="00281E5F" w:rsidRDefault="00027C29" w:rsidP="00027C29">
      <w:pPr>
        <w:pStyle w:val="Prrafodelista"/>
        <w:numPr>
          <w:ilvl w:val="1"/>
          <w:numId w:val="5"/>
        </w:numPr>
        <w:rPr>
          <w:sz w:val="20"/>
          <w:szCs w:val="20"/>
          <w:lang w:val="es-ES"/>
        </w:rPr>
      </w:pPr>
      <w:r w:rsidRPr="00281E5F">
        <w:rPr>
          <w:sz w:val="20"/>
          <w:szCs w:val="20"/>
          <w:lang w:val="es-ES"/>
        </w:rPr>
        <w:t xml:space="preserve">Usa ka mailhan nga ilhanan </w:t>
      </w:r>
      <w:proofErr w:type="gramStart"/>
      <w:r w:rsidRPr="00281E5F">
        <w:rPr>
          <w:sz w:val="20"/>
          <w:szCs w:val="20"/>
          <w:lang w:val="es-ES"/>
        </w:rPr>
        <w:t>( Pin</w:t>
      </w:r>
      <w:proofErr w:type="gramEnd"/>
      <w:r w:rsidRPr="00281E5F">
        <w:rPr>
          <w:sz w:val="20"/>
          <w:szCs w:val="20"/>
          <w:lang w:val="es-ES"/>
        </w:rPr>
        <w:t>. 9:4; Ez. 9:4 )</w:t>
      </w:r>
      <w:r w:rsidR="00100930" w:rsidRPr="00281E5F">
        <w:rPr>
          <w:sz w:val="20"/>
          <w:szCs w:val="20"/>
          <w:lang w:val="es-ES"/>
        </w:rPr>
        <w:t>.</w:t>
      </w:r>
    </w:p>
    <w:p w14:paraId="57AC3444" w14:textId="4195EE8A" w:rsidR="00100930" w:rsidRPr="00281878" w:rsidRDefault="00675585" w:rsidP="00100930">
      <w:pPr>
        <w:pStyle w:val="Prrafodelista"/>
        <w:numPr>
          <w:ilvl w:val="2"/>
          <w:numId w:val="2"/>
        </w:numPr>
        <w:ind w:left="1134"/>
        <w:rPr>
          <w:sz w:val="20"/>
          <w:szCs w:val="20"/>
        </w:rPr>
      </w:pPr>
      <w:r w:rsidRPr="00281878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59F4F6C" wp14:editId="5E415BC0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87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160BD043">
                <wp:simplePos x="0" y="0"/>
                <wp:positionH relativeFrom="column">
                  <wp:posOffset>5356225</wp:posOffset>
                </wp:positionH>
                <wp:positionV relativeFrom="paragraph">
                  <wp:posOffset>1582420</wp:posOffset>
                </wp:positionV>
                <wp:extent cx="1394888" cy="306218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888" cy="30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D469F" w14:textId="77777777" w:rsidR="009761C2" w:rsidRPr="009761C2" w:rsidRDefault="009761C2" w:rsidP="00A9032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843459">
                              <w:rPr>
                                <w:sz w:val="12"/>
                                <w:szCs w:val="12"/>
                              </w:rPr>
                              <w:t>10 euro</w:t>
                            </w:r>
                            <w:proofErr w:type="gramEnd"/>
                            <w:r w:rsidRPr="00843459">
                              <w:rPr>
                                <w:sz w:val="12"/>
                                <w:szCs w:val="12"/>
                              </w:rPr>
                              <w:t xml:space="preserve"> coin commemorating the 20th anniversary of the Euro</w:t>
                            </w:r>
                          </w:p>
                          <w:p w14:paraId="6B32527A" w14:textId="10753635" w:rsidR="00675585" w:rsidRPr="009761C2" w:rsidRDefault="00675585" w:rsidP="0067558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75pt;margin-top:124.6pt;width:109.85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ThWAIAALAEAAAOAAAAZHJzL2Uyb0RvYy54bWysVE1v2zAMvQ/YfxB0X2znq6kRp8hSZBgQ&#10;tAXSomdFlmNjsqhJSuzs14+SnTTtdhp2kUmRfCIfSc/v2lqSozC2ApXRZBBTIhSHvFL7jL48r7/M&#10;KLGOqZxJUCKjJ2Hp3eLzp3mjUzGEEmQuDEEQZdNGZ7R0TqdRZHkpamYHoIVCYwGmZg5Vs49ywxpE&#10;r2U0jONp1IDJtQEurMXb+85IFwG/KAR3j0VhhSMyo5ibC6cJ586f0WLO0r1huqx4nwb7hyxqVil8&#10;9AJ1zxwjB1P9AVVX3ICFwg041BEURcVFqAGrSeIP1WxLpkWoBcmx+kKT/X+w/OH4ZEiVZ3QWJ6PJ&#10;eDS9oUSxGlu1OrDcAMkFcaJ1QBJPVqNtijFbjVGu/QotNv18b/HSc9AWpvZfrI6gHWk/XahGJMJ9&#10;0Oh2PJvhcHC0jeLpMJl5mOgtWhvrvgmoiRcyarCVgWF23FjXuZ5d/GMWZJWvKymD4sdHrKQhR4aN&#10;ly7kiODvvKQiTUano0kcgN/ZPPQlficZ/9Gnd+WFeFJhzp6TrnYvuXbX9kTtID8hTwa6sbOaryvE&#10;3TDrnpjBOUNqcHfcIx6FBEwGeomSEsyvv917f2w/WilpcG4zan8emBGUyO8KB+M2GY/9oAdlPLkZ&#10;omKuLbtrizrUK0CGEtxSzYPo/Z08i4WB+hVXbOlfRRNTHN/OqDuLK9dtE64oF8tlcMLR1sxt1FZz&#10;D+074vl8bl+Z0X0//Uw9wHnCWfqhrZ2vj1SwPDgoqtBzT3DHas87rkWYmn6F/d5d68Hr7Uez+A0A&#10;AP//AwBQSwMEFAAGAAgAAAAhANjnqwnfAAAADAEAAA8AAABkcnMvZG93bnJldi54bWxMjz1PwzAQ&#10;hnck/oN1SGzUIQ0lCXEqQIWFiVJ1duOrbRHbUeym4d9znWC7j0fvPdesZ9ezCcdogxdwv8iAoe+C&#10;sl4L2H293ZXAYpJeyT54FPCDEdbt9VUjaxXO/hOnbdKMQnyspQCT0lBzHjuDTsZFGNDT7hhGJxO1&#10;o+ZqlGcKdz3Ps2zFnbSeLhg54KvB7nt7cgI2L7rSXSlHsymVtdO8P37odyFub+bnJ2AJ5/QHw0Wf&#10;1KElp0M4eRVZL6Aslg+ECsiLKgd2IbLVkqoDjarHAnjb8P9PtL8AAAD//wMAUEsBAi0AFAAGAAgA&#10;AAAhALaDOJL+AAAA4QEAABMAAAAAAAAAAAAAAAAAAAAAAFtDb250ZW50X1R5cGVzXS54bWxQSwEC&#10;LQAUAAYACAAAACEAOP0h/9YAAACUAQAACwAAAAAAAAAAAAAAAAAvAQAAX3JlbHMvLnJlbHNQSwEC&#10;LQAUAAYACAAAACEAUI0E4VgCAACwBAAADgAAAAAAAAAAAAAAAAAuAgAAZHJzL2Uyb0RvYy54bWxQ&#10;SwECLQAUAAYACAAAACEA2OerCd8AAAAMAQAADwAAAAAAAAAAAAAAAACyBAAAZHJzL2Rvd25yZXYu&#10;eG1sUEsFBgAAAAAEAAQA8wAAAL4FAAAAAA==&#10;" fillcolor="white [3201]" strokeweight=".5pt">
                <v:textbox>
                  <w:txbxContent>
                    <w:p w14:paraId="7BAD469F" w14:textId="77777777" w:rsidR="009761C2" w:rsidRPr="009761C2" w:rsidRDefault="009761C2" w:rsidP="00A90327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843459">
                        <w:rPr>
                          <w:sz w:val="12"/>
                          <w:szCs w:val="12"/>
                        </w:rPr>
                        <w:t>10 euro</w:t>
                      </w:r>
                      <w:proofErr w:type="gramEnd"/>
                      <w:r w:rsidRPr="00843459">
                        <w:rPr>
                          <w:sz w:val="12"/>
                          <w:szCs w:val="12"/>
                        </w:rPr>
                        <w:t xml:space="preserve"> coin commemorating the 20th anniversary of the Euro</w:t>
                      </w:r>
                    </w:p>
                    <w:p w14:paraId="6B32527A" w14:textId="10753635" w:rsidR="00675585" w:rsidRPr="009761C2" w:rsidRDefault="00675585" w:rsidP="0067558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C29" w:rsidRPr="00281E5F">
        <w:rPr>
          <w:sz w:val="20"/>
          <w:szCs w:val="20"/>
          <w:lang w:val="es-ES"/>
        </w:rPr>
        <w:t xml:space="preserve"> </w:t>
      </w:r>
      <w:r w:rsidR="00027C29" w:rsidRPr="00281878">
        <w:rPr>
          <w:noProof/>
          <w:sz w:val="20"/>
          <w:szCs w:val="20"/>
          <w:lang w:val="en-US"/>
        </w:rPr>
        <w:t>Ang Dios nagbilin sa iyang selyo sa usa sa 10 ka mga sugo, ingon nga usa ka talagsaon nga ilhanan sa mga nagsimba kaniya (Ez. 20:20</w:t>
      </w:r>
      <w:r w:rsidR="00100930" w:rsidRPr="00281878">
        <w:rPr>
          <w:sz w:val="20"/>
          <w:szCs w:val="20"/>
        </w:rPr>
        <w:t>).</w: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100930" w:rsidRPr="00281878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6A3279A6" w:rsidR="00100930" w:rsidRPr="00281878" w:rsidRDefault="00027C29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Mga </w:t>
            </w:r>
            <w:proofErr w:type="spellStart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sangkap</w:t>
            </w:r>
            <w:proofErr w:type="spellEnd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sa</w:t>
            </w:r>
            <w:proofErr w:type="spellEnd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usa</w:t>
            </w:r>
            <w:proofErr w:type="spellEnd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ka </w:t>
            </w:r>
            <w:proofErr w:type="spellStart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selyo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3D6F" w14:textId="3D9934CE" w:rsidR="00100930" w:rsidRPr="00281878" w:rsidRDefault="00027C29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Pananglitan</w:t>
            </w:r>
            <w:proofErr w:type="spellEnd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: euro coin (Spain)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0897D" w14:textId="77777777" w:rsidR="00027C29" w:rsidRPr="00281878" w:rsidRDefault="00027C29" w:rsidP="00027C29">
            <w:pPr>
              <w:spacing w:after="0" w:line="240" w:lineRule="auto"/>
              <w:jc w:val="center"/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</w:pPr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Ang </w:t>
            </w:r>
            <w:proofErr w:type="spellStart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Igpapahulay</w:t>
            </w:r>
            <w:proofErr w:type="spellEnd"/>
          </w:p>
          <w:p w14:paraId="2B8295E1" w14:textId="37478183" w:rsidR="00100930" w:rsidRPr="00281878" w:rsidRDefault="00027C29" w:rsidP="00027C2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gramStart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( </w:t>
            </w:r>
            <w:proofErr w:type="spellStart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Exodo</w:t>
            </w:r>
            <w:proofErr w:type="spellEnd"/>
            <w:proofErr w:type="gramEnd"/>
            <w:r w:rsidRPr="00281878">
              <w:rPr>
                <w:rFonts w:ascii="Aptos" w:eastAsia="Times New Roman" w:hAnsi="Aptos" w:cs="Arial"/>
                <w:b/>
                <w:bCs/>
                <w:color w:val="FFFFFF" w:themeColor="light1"/>
                <w:kern w:val="24"/>
                <w:sz w:val="20"/>
                <w:szCs w:val="20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20:8-11 )</w:t>
            </w:r>
          </w:p>
        </w:tc>
      </w:tr>
      <w:tr w:rsidR="00100930" w:rsidRPr="00281878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36ADDC8A" w:rsidR="00100930" w:rsidRPr="00281878" w:rsidRDefault="00281878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281878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Pangalan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77777777" w:rsidR="00100930" w:rsidRPr="00281878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81878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szCs w:val="20"/>
                <w:lang w:eastAsia="es-ES"/>
                <w14:ligatures w14:val="none"/>
              </w:rPr>
              <w:t>Philip VI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77777777" w:rsidR="00100930" w:rsidRPr="00281878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81878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szCs w:val="20"/>
                <w:lang w:eastAsia="es-ES"/>
                <w14:ligatures w14:val="none"/>
              </w:rPr>
              <w:t>Jehovah</w:t>
            </w:r>
          </w:p>
        </w:tc>
      </w:tr>
      <w:tr w:rsidR="00100930" w:rsidRPr="00281878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3B973BA4" w:rsidR="00100930" w:rsidRPr="00281878" w:rsidRDefault="00281878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281878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Kwalipikasyon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6ED3D1E3" w:rsidR="00100930" w:rsidRPr="00281878" w:rsidRDefault="00281878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81878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Hari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0D97CEFC" w:rsidR="00100930" w:rsidRPr="00281878" w:rsidRDefault="00281878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281878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Magbubuhat</w:t>
            </w:r>
            <w:proofErr w:type="spellEnd"/>
          </w:p>
        </w:tc>
      </w:tr>
      <w:tr w:rsidR="00100930" w:rsidRPr="00281878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2357857E" w:rsidR="00100930" w:rsidRPr="00281878" w:rsidRDefault="00100930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281878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szCs w:val="20"/>
                <w:lang w:eastAsia="es-ES"/>
                <w14:ligatures w14:val="none"/>
              </w:rPr>
              <w:t>Ter</w:t>
            </w:r>
            <w:r w:rsidR="00281878" w:rsidRPr="00281878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szCs w:val="20"/>
                <w:lang w:eastAsia="es-ES"/>
                <w14:ligatures w14:val="none"/>
              </w:rPr>
              <w:t>itoryo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2F5E2DAE" w:rsidR="00100930" w:rsidRPr="00281878" w:rsidRDefault="00281878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281878"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  <w:t>Espnia</w:t>
            </w:r>
            <w:proofErr w:type="spellEnd"/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42A02322" w:rsidR="00100930" w:rsidRPr="00281878" w:rsidRDefault="00281878" w:rsidP="001009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81878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szCs w:val="20"/>
                <w:lang w:eastAsia="es-ES"/>
                <w14:ligatures w14:val="none"/>
              </w:rPr>
              <w:t xml:space="preserve">Langit, </w:t>
            </w:r>
            <w:proofErr w:type="spellStart"/>
            <w:r w:rsidRPr="00281878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szCs w:val="20"/>
                <w:lang w:eastAsia="es-ES"/>
                <w14:ligatures w14:val="none"/>
              </w:rPr>
              <w:t>yuta</w:t>
            </w:r>
            <w:proofErr w:type="spellEnd"/>
            <w:r w:rsidRPr="00281878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szCs w:val="20"/>
                <w:lang w:eastAsia="es-ES"/>
                <w14:ligatures w14:val="none"/>
              </w:rPr>
              <w:t xml:space="preserve"> ug </w:t>
            </w:r>
            <w:proofErr w:type="spellStart"/>
            <w:r w:rsidRPr="00281878">
              <w:rPr>
                <w:rFonts w:ascii="Aptos" w:eastAsia="Times New Roman" w:hAnsi="Aptos" w:cs="Arial"/>
                <w:b/>
                <w:bCs/>
                <w:color w:val="000000" w:themeColor="dark1"/>
                <w:kern w:val="24"/>
                <w:sz w:val="20"/>
                <w:szCs w:val="20"/>
                <w:lang w:eastAsia="es-ES"/>
                <w14:ligatures w14:val="none"/>
              </w:rPr>
              <w:t>dagat</w:t>
            </w:r>
            <w:proofErr w:type="spellEnd"/>
          </w:p>
        </w:tc>
      </w:tr>
    </w:tbl>
    <w:p w14:paraId="5762BD20" w14:textId="6FE4039E" w:rsidR="000019E2" w:rsidRPr="00281878" w:rsidRDefault="00281878" w:rsidP="000019E2">
      <w:pPr>
        <w:pStyle w:val="Prrafodelista"/>
        <w:numPr>
          <w:ilvl w:val="2"/>
          <w:numId w:val="1"/>
        </w:numPr>
        <w:ind w:left="1134"/>
        <w:rPr>
          <w:sz w:val="20"/>
          <w:szCs w:val="20"/>
        </w:rPr>
      </w:pPr>
      <w:r w:rsidRPr="00281878">
        <w:rPr>
          <w:sz w:val="20"/>
          <w:szCs w:val="20"/>
        </w:rPr>
        <w:t xml:space="preserve">― Ang </w:t>
      </w:r>
      <w:proofErr w:type="spellStart"/>
      <w:r w:rsidRPr="00281878">
        <w:rPr>
          <w:sz w:val="20"/>
          <w:szCs w:val="20"/>
        </w:rPr>
        <w:t>selyo</w:t>
      </w:r>
      <w:proofErr w:type="spellEnd"/>
      <w:r w:rsidRPr="00281878">
        <w:rPr>
          <w:sz w:val="20"/>
          <w:szCs w:val="20"/>
        </w:rPr>
        <w:t xml:space="preserve">, </w:t>
      </w:r>
      <w:proofErr w:type="spellStart"/>
      <w:r w:rsidRPr="00281878">
        <w:rPr>
          <w:sz w:val="20"/>
          <w:szCs w:val="20"/>
        </w:rPr>
        <w:t>marka</w:t>
      </w:r>
      <w:proofErr w:type="spellEnd"/>
      <w:r w:rsidRPr="00281878">
        <w:rPr>
          <w:sz w:val="20"/>
          <w:szCs w:val="20"/>
        </w:rPr>
        <w:t xml:space="preserve"> o </w:t>
      </w:r>
      <w:proofErr w:type="spellStart"/>
      <w:r w:rsidRPr="00281878">
        <w:rPr>
          <w:sz w:val="20"/>
          <w:szCs w:val="20"/>
        </w:rPr>
        <w:t>timaan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mahimong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madawat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duha</w:t>
      </w:r>
      <w:proofErr w:type="spellEnd"/>
      <w:r w:rsidRPr="00281878">
        <w:rPr>
          <w:sz w:val="20"/>
          <w:szCs w:val="20"/>
        </w:rPr>
        <w:t xml:space="preserve"> ka </w:t>
      </w:r>
      <w:proofErr w:type="spellStart"/>
      <w:r w:rsidRPr="00281878">
        <w:rPr>
          <w:sz w:val="20"/>
          <w:szCs w:val="20"/>
        </w:rPr>
        <w:t>lainlaing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paagi</w:t>
      </w:r>
      <w:proofErr w:type="spellEnd"/>
      <w:r w:rsidRPr="00281878">
        <w:rPr>
          <w:sz w:val="20"/>
          <w:szCs w:val="20"/>
        </w:rPr>
        <w:t xml:space="preserve">: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agtang</w:t>
      </w:r>
      <w:proofErr w:type="spellEnd"/>
      <w:r w:rsidRPr="00281878">
        <w:rPr>
          <w:sz w:val="20"/>
          <w:szCs w:val="20"/>
        </w:rPr>
        <w:t xml:space="preserve"> o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kamot</w:t>
      </w:r>
      <w:proofErr w:type="spellEnd"/>
      <w:r w:rsidRPr="00281878">
        <w:rPr>
          <w:sz w:val="20"/>
          <w:szCs w:val="20"/>
        </w:rPr>
        <w:t xml:space="preserve">. </w:t>
      </w:r>
      <w:proofErr w:type="spellStart"/>
      <w:r w:rsidRPr="00281878">
        <w:rPr>
          <w:sz w:val="20"/>
          <w:szCs w:val="20"/>
        </w:rPr>
        <w:t>Samtang</w:t>
      </w:r>
      <w:proofErr w:type="spellEnd"/>
      <w:r w:rsidRPr="00281878">
        <w:rPr>
          <w:sz w:val="20"/>
          <w:szCs w:val="20"/>
        </w:rPr>
        <w:t xml:space="preserve"> ang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matinud</w:t>
      </w:r>
      <w:proofErr w:type="spellEnd"/>
      <w:r w:rsidRPr="00281878">
        <w:rPr>
          <w:sz w:val="20"/>
          <w:szCs w:val="20"/>
        </w:rPr>
        <w:t xml:space="preserve">-anon </w:t>
      </w:r>
      <w:proofErr w:type="spellStart"/>
      <w:r w:rsidRPr="00281878">
        <w:rPr>
          <w:sz w:val="20"/>
          <w:szCs w:val="20"/>
        </w:rPr>
        <w:t>makadawat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niini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ilang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agtang</w:t>
      </w:r>
      <w:proofErr w:type="spellEnd"/>
      <w:r w:rsidRPr="00281878">
        <w:rPr>
          <w:sz w:val="20"/>
          <w:szCs w:val="20"/>
        </w:rPr>
        <w:t xml:space="preserve">, ang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dili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magtutuo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makadawat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niini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ilang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agtang</w:t>
      </w:r>
      <w:proofErr w:type="spellEnd"/>
      <w:r w:rsidRPr="00281878">
        <w:rPr>
          <w:sz w:val="20"/>
          <w:szCs w:val="20"/>
        </w:rPr>
        <w:t xml:space="preserve"> o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ilang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kamot</w:t>
      </w:r>
      <w:proofErr w:type="spellEnd"/>
      <w:r w:rsidRPr="00281878">
        <w:rPr>
          <w:sz w:val="20"/>
          <w:szCs w:val="20"/>
        </w:rPr>
        <w:t xml:space="preserve"> (Pin. 13:16). </w:t>
      </w:r>
      <w:proofErr w:type="spellStart"/>
      <w:r w:rsidRPr="00281878">
        <w:rPr>
          <w:sz w:val="20"/>
          <w:szCs w:val="20"/>
        </w:rPr>
        <w:t>Unsa</w:t>
      </w:r>
      <w:proofErr w:type="spellEnd"/>
      <w:r w:rsidRPr="00281878">
        <w:rPr>
          <w:sz w:val="20"/>
          <w:szCs w:val="20"/>
        </w:rPr>
        <w:t xml:space="preserve"> ang </w:t>
      </w:r>
      <w:proofErr w:type="spellStart"/>
      <w:r w:rsidRPr="00281878">
        <w:rPr>
          <w:sz w:val="20"/>
          <w:szCs w:val="20"/>
        </w:rPr>
        <w:t>kalainan</w:t>
      </w:r>
      <w:proofErr w:type="spellEnd"/>
      <w:r w:rsidR="000019E2" w:rsidRPr="00281878">
        <w:rPr>
          <w:sz w:val="20"/>
          <w:szCs w:val="20"/>
        </w:rPr>
        <w:t>?</w:t>
      </w:r>
    </w:p>
    <w:p w14:paraId="3516D7C0" w14:textId="44F60F8E" w:rsidR="00281878" w:rsidRPr="00281878" w:rsidRDefault="00281878" w:rsidP="00281878">
      <w:pPr>
        <w:pStyle w:val="Prrafodelista"/>
        <w:numPr>
          <w:ilvl w:val="2"/>
          <w:numId w:val="6"/>
        </w:numPr>
        <w:rPr>
          <w:sz w:val="20"/>
          <w:szCs w:val="20"/>
        </w:rPr>
      </w:pPr>
      <w:proofErr w:type="spellStart"/>
      <w:r w:rsidRPr="00281878">
        <w:rPr>
          <w:sz w:val="20"/>
          <w:szCs w:val="20"/>
        </w:rPr>
        <w:t>Atubangan</w:t>
      </w:r>
      <w:proofErr w:type="spellEnd"/>
      <w:r w:rsidRPr="00281878">
        <w:rPr>
          <w:sz w:val="20"/>
          <w:szCs w:val="20"/>
        </w:rPr>
        <w:t xml:space="preserve">: INTELLECTUAL CONVICTION. </w:t>
      </w:r>
      <w:proofErr w:type="spellStart"/>
      <w:r w:rsidRPr="00281878">
        <w:rPr>
          <w:sz w:val="20"/>
          <w:szCs w:val="20"/>
        </w:rPr>
        <w:t>Salig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atong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gisimba</w:t>
      </w:r>
      <w:proofErr w:type="spellEnd"/>
    </w:p>
    <w:p w14:paraId="6DCC5643" w14:textId="340BB963" w:rsidR="000019E2" w:rsidRPr="00281878" w:rsidRDefault="00281878" w:rsidP="00281878">
      <w:pPr>
        <w:pStyle w:val="Prrafodelista"/>
        <w:numPr>
          <w:ilvl w:val="2"/>
          <w:numId w:val="6"/>
        </w:numPr>
        <w:rPr>
          <w:sz w:val="20"/>
          <w:szCs w:val="20"/>
        </w:rPr>
      </w:pPr>
      <w:r w:rsidRPr="00281878">
        <w:rPr>
          <w:sz w:val="20"/>
          <w:szCs w:val="20"/>
        </w:rPr>
        <w:t>Kamot: INTERES (</w:t>
      </w:r>
      <w:proofErr w:type="spellStart"/>
      <w:r w:rsidRPr="00281878">
        <w:rPr>
          <w:sz w:val="20"/>
          <w:szCs w:val="20"/>
        </w:rPr>
        <w:t>pagbaton</w:t>
      </w:r>
      <w:proofErr w:type="spellEnd"/>
      <w:r w:rsidRPr="00281878">
        <w:rPr>
          <w:sz w:val="20"/>
          <w:szCs w:val="20"/>
        </w:rPr>
        <w:t xml:space="preserve"> ug </w:t>
      </w:r>
      <w:proofErr w:type="spellStart"/>
      <w:r w:rsidRPr="00281878">
        <w:rPr>
          <w:sz w:val="20"/>
          <w:szCs w:val="20"/>
        </w:rPr>
        <w:t>ginansya</w:t>
      </w:r>
      <w:proofErr w:type="spellEnd"/>
      <w:r w:rsidRPr="00281878">
        <w:rPr>
          <w:sz w:val="20"/>
          <w:szCs w:val="20"/>
        </w:rPr>
        <w:t xml:space="preserve">). </w:t>
      </w:r>
      <w:proofErr w:type="spellStart"/>
      <w:r w:rsidRPr="00281878">
        <w:rPr>
          <w:sz w:val="20"/>
          <w:szCs w:val="20"/>
        </w:rPr>
        <w:t>Nagsimba</w:t>
      </w:r>
      <w:proofErr w:type="spellEnd"/>
      <w:r w:rsidRPr="00281878">
        <w:rPr>
          <w:sz w:val="20"/>
          <w:szCs w:val="20"/>
        </w:rPr>
        <w:t xml:space="preserve"> kami </w:t>
      </w:r>
      <w:proofErr w:type="spellStart"/>
      <w:r w:rsidRPr="00281878">
        <w:rPr>
          <w:sz w:val="20"/>
          <w:szCs w:val="20"/>
        </w:rPr>
        <w:t>tungod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kahadlok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sangputanan</w:t>
      </w:r>
      <w:proofErr w:type="spellEnd"/>
    </w:p>
    <w:p w14:paraId="304A1B26" w14:textId="2EE59F93" w:rsidR="000019E2" w:rsidRPr="00281878" w:rsidRDefault="00281878" w:rsidP="000019E2">
      <w:pPr>
        <w:pStyle w:val="Prrafodelista"/>
        <w:numPr>
          <w:ilvl w:val="2"/>
          <w:numId w:val="1"/>
        </w:numPr>
        <w:ind w:left="1134"/>
        <w:rPr>
          <w:sz w:val="20"/>
          <w:szCs w:val="20"/>
        </w:rPr>
      </w:pPr>
      <w:proofErr w:type="spellStart"/>
      <w:r w:rsidRPr="00281878">
        <w:rPr>
          <w:sz w:val="20"/>
          <w:szCs w:val="20"/>
        </w:rPr>
        <w:t>Samtang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si</w:t>
      </w:r>
      <w:proofErr w:type="spellEnd"/>
      <w:r w:rsidRPr="00281878">
        <w:rPr>
          <w:sz w:val="20"/>
          <w:szCs w:val="20"/>
        </w:rPr>
        <w:t xml:space="preserve"> Satanas </w:t>
      </w:r>
      <w:proofErr w:type="spellStart"/>
      <w:r w:rsidRPr="00281878">
        <w:rPr>
          <w:sz w:val="20"/>
          <w:szCs w:val="20"/>
        </w:rPr>
        <w:t>wala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magtagad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rason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pagsimba</w:t>
      </w:r>
      <w:proofErr w:type="spellEnd"/>
      <w:r w:rsidRPr="00281878">
        <w:rPr>
          <w:sz w:val="20"/>
          <w:szCs w:val="20"/>
        </w:rPr>
        <w:t xml:space="preserve">, ang Dios </w:t>
      </w:r>
      <w:proofErr w:type="spellStart"/>
      <w:r w:rsidRPr="00281878">
        <w:rPr>
          <w:sz w:val="20"/>
          <w:szCs w:val="20"/>
        </w:rPr>
        <w:t>modawat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lamang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sinsero</w:t>
      </w:r>
      <w:proofErr w:type="spellEnd"/>
      <w:r w:rsidRPr="00281878">
        <w:rPr>
          <w:sz w:val="20"/>
          <w:szCs w:val="20"/>
        </w:rPr>
        <w:t xml:space="preserve"> ug </w:t>
      </w:r>
      <w:proofErr w:type="spellStart"/>
      <w:r w:rsidRPr="00281878">
        <w:rPr>
          <w:sz w:val="20"/>
          <w:szCs w:val="20"/>
        </w:rPr>
        <w:t>hingpit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pagsimba</w:t>
      </w:r>
      <w:proofErr w:type="spellEnd"/>
      <w:r w:rsidRPr="00281878">
        <w:rPr>
          <w:sz w:val="20"/>
          <w:szCs w:val="20"/>
        </w:rPr>
        <w:t xml:space="preserve"> (Rom. 12:1).</w:t>
      </w:r>
      <w:r w:rsidR="000019E2" w:rsidRPr="00281878">
        <w:rPr>
          <w:sz w:val="20"/>
          <w:szCs w:val="20"/>
        </w:rPr>
        <w:t>).</w:t>
      </w:r>
    </w:p>
    <w:p w14:paraId="65408354" w14:textId="5287056A" w:rsidR="00841B64" w:rsidRPr="00281878" w:rsidRDefault="00281878" w:rsidP="00216061">
      <w:pPr>
        <w:pStyle w:val="Prrafodelista"/>
        <w:numPr>
          <w:ilvl w:val="1"/>
          <w:numId w:val="1"/>
        </w:numPr>
        <w:ind w:left="709"/>
        <w:rPr>
          <w:b/>
          <w:bCs/>
          <w:sz w:val="20"/>
          <w:szCs w:val="20"/>
        </w:rPr>
      </w:pPr>
      <w:proofErr w:type="spellStart"/>
      <w:r w:rsidRPr="00281878">
        <w:rPr>
          <w:b/>
          <w:bCs/>
          <w:sz w:val="20"/>
          <w:szCs w:val="20"/>
        </w:rPr>
        <w:t>Maunongon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sa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pagsimba</w:t>
      </w:r>
      <w:proofErr w:type="spellEnd"/>
      <w:r w:rsidR="00841B64" w:rsidRPr="00281878">
        <w:rPr>
          <w:b/>
          <w:bCs/>
          <w:sz w:val="20"/>
          <w:szCs w:val="20"/>
        </w:rPr>
        <w:t>.</w:t>
      </w:r>
    </w:p>
    <w:p w14:paraId="56E02AF6" w14:textId="314B3309" w:rsidR="00281878" w:rsidRPr="00281878" w:rsidRDefault="00281878" w:rsidP="00281878">
      <w:pPr>
        <w:pStyle w:val="Prrafodelista"/>
        <w:numPr>
          <w:ilvl w:val="1"/>
          <w:numId w:val="7"/>
        </w:numPr>
        <w:rPr>
          <w:sz w:val="20"/>
          <w:szCs w:val="20"/>
        </w:rPr>
      </w:pPr>
      <w:proofErr w:type="spellStart"/>
      <w:r w:rsidRPr="00281878">
        <w:rPr>
          <w:sz w:val="20"/>
          <w:szCs w:val="20"/>
        </w:rPr>
        <w:t>Kadtong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nagdumili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pagdawat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marka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mananap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dili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makapalit</w:t>
      </w:r>
      <w:proofErr w:type="spellEnd"/>
      <w:r w:rsidRPr="00281878">
        <w:rPr>
          <w:sz w:val="20"/>
          <w:szCs w:val="20"/>
        </w:rPr>
        <w:t xml:space="preserve"> o </w:t>
      </w:r>
      <w:proofErr w:type="spellStart"/>
      <w:r w:rsidRPr="00281878">
        <w:rPr>
          <w:sz w:val="20"/>
          <w:szCs w:val="20"/>
        </w:rPr>
        <w:t>makabaligya</w:t>
      </w:r>
      <w:proofErr w:type="spellEnd"/>
      <w:r w:rsidRPr="00281878">
        <w:rPr>
          <w:sz w:val="20"/>
          <w:szCs w:val="20"/>
        </w:rPr>
        <w:t xml:space="preserve">, ug </w:t>
      </w:r>
      <w:proofErr w:type="spellStart"/>
      <w:r w:rsidRPr="00281878">
        <w:rPr>
          <w:sz w:val="20"/>
          <w:szCs w:val="20"/>
        </w:rPr>
        <w:t>gihulga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kamatayon</w:t>
      </w:r>
      <w:proofErr w:type="spellEnd"/>
      <w:r w:rsidRPr="00281878">
        <w:rPr>
          <w:sz w:val="20"/>
          <w:szCs w:val="20"/>
        </w:rPr>
        <w:t xml:space="preserve"> (Pin. 13:15-17). Sa </w:t>
      </w:r>
      <w:proofErr w:type="spellStart"/>
      <w:r w:rsidRPr="00281878">
        <w:rPr>
          <w:sz w:val="20"/>
          <w:szCs w:val="20"/>
        </w:rPr>
        <w:t>laing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bahin</w:t>
      </w:r>
      <w:proofErr w:type="spellEnd"/>
      <w:r w:rsidRPr="00281878">
        <w:rPr>
          <w:sz w:val="20"/>
          <w:szCs w:val="20"/>
        </w:rPr>
        <w:t xml:space="preserve">, </w:t>
      </w:r>
      <w:proofErr w:type="spellStart"/>
      <w:r w:rsidRPr="00281878">
        <w:rPr>
          <w:sz w:val="20"/>
          <w:szCs w:val="20"/>
        </w:rPr>
        <w:t>kon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sila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makadawat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niini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sila</w:t>
      </w:r>
      <w:proofErr w:type="spellEnd"/>
      <w:r w:rsidRPr="00281878">
        <w:rPr>
          <w:sz w:val="20"/>
          <w:szCs w:val="20"/>
        </w:rPr>
        <w:t xml:space="preserve"> mag-</w:t>
      </w:r>
      <w:proofErr w:type="spellStart"/>
      <w:r w:rsidRPr="00281878">
        <w:rPr>
          <w:sz w:val="20"/>
          <w:szCs w:val="20"/>
        </w:rPr>
        <w:t>antos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kataposang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hampak</w:t>
      </w:r>
      <w:proofErr w:type="spellEnd"/>
      <w:r w:rsidRPr="00281878">
        <w:rPr>
          <w:sz w:val="20"/>
          <w:szCs w:val="20"/>
        </w:rPr>
        <w:t xml:space="preserve"> ug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“</w:t>
      </w:r>
      <w:proofErr w:type="spellStart"/>
      <w:r w:rsidRPr="00281878">
        <w:rPr>
          <w:sz w:val="20"/>
          <w:szCs w:val="20"/>
        </w:rPr>
        <w:t>ikaduhang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kamatayon</w:t>
      </w:r>
      <w:proofErr w:type="spellEnd"/>
      <w:r w:rsidRPr="00281878">
        <w:rPr>
          <w:sz w:val="20"/>
          <w:szCs w:val="20"/>
        </w:rPr>
        <w:t xml:space="preserve">”, </w:t>
      </w:r>
      <w:proofErr w:type="spellStart"/>
      <w:r w:rsidRPr="00281878">
        <w:rPr>
          <w:sz w:val="20"/>
          <w:szCs w:val="20"/>
        </w:rPr>
        <w:t>mawad</w:t>
      </w:r>
      <w:proofErr w:type="spellEnd"/>
      <w:r w:rsidRPr="00281878">
        <w:rPr>
          <w:sz w:val="20"/>
          <w:szCs w:val="20"/>
        </w:rPr>
        <w:t xml:space="preserve">-an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kinabuhing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dayon</w:t>
      </w:r>
      <w:proofErr w:type="spellEnd"/>
      <w:r w:rsidRPr="00281878">
        <w:rPr>
          <w:sz w:val="20"/>
          <w:szCs w:val="20"/>
        </w:rPr>
        <w:t xml:space="preserve"> (Pin. 16:2; 14:9-11; 20:4, 13-15).</w:t>
      </w:r>
    </w:p>
    <w:p w14:paraId="70DCFBE7" w14:textId="4C9822B8" w:rsidR="00281878" w:rsidRPr="00281878" w:rsidRDefault="00281878" w:rsidP="00281878">
      <w:pPr>
        <w:pStyle w:val="Prrafodelista"/>
        <w:numPr>
          <w:ilvl w:val="1"/>
          <w:numId w:val="7"/>
        </w:numPr>
        <w:rPr>
          <w:sz w:val="20"/>
          <w:szCs w:val="20"/>
        </w:rPr>
      </w:pPr>
      <w:r w:rsidRPr="00281878">
        <w:rPr>
          <w:sz w:val="20"/>
          <w:szCs w:val="20"/>
        </w:rPr>
        <w:t xml:space="preserve">Kon ang </w:t>
      </w:r>
      <w:proofErr w:type="spellStart"/>
      <w:r w:rsidRPr="00281878">
        <w:rPr>
          <w:sz w:val="20"/>
          <w:szCs w:val="20"/>
        </w:rPr>
        <w:t>Igpapahulay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mao</w:t>
      </w:r>
      <w:proofErr w:type="spellEnd"/>
      <w:r w:rsidRPr="00281878">
        <w:rPr>
          <w:sz w:val="20"/>
          <w:szCs w:val="20"/>
        </w:rPr>
        <w:t xml:space="preserve"> ang </w:t>
      </w:r>
      <w:proofErr w:type="spellStart"/>
      <w:r w:rsidRPr="00281878">
        <w:rPr>
          <w:sz w:val="20"/>
          <w:szCs w:val="20"/>
        </w:rPr>
        <w:t>makita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ilhanan</w:t>
      </w:r>
      <w:proofErr w:type="spellEnd"/>
      <w:r w:rsidRPr="00281878">
        <w:rPr>
          <w:sz w:val="20"/>
          <w:szCs w:val="20"/>
        </w:rPr>
        <w:t xml:space="preserve"> (</w:t>
      </w:r>
      <w:proofErr w:type="spellStart"/>
      <w:r w:rsidRPr="00281878">
        <w:rPr>
          <w:sz w:val="20"/>
          <w:szCs w:val="20"/>
        </w:rPr>
        <w:t>marka</w:t>
      </w:r>
      <w:proofErr w:type="spellEnd"/>
      <w:r w:rsidRPr="00281878">
        <w:rPr>
          <w:sz w:val="20"/>
          <w:szCs w:val="20"/>
        </w:rPr>
        <w:t xml:space="preserve">)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matuuhon</w:t>
      </w:r>
      <w:proofErr w:type="spellEnd"/>
      <w:r w:rsidRPr="00281878">
        <w:rPr>
          <w:sz w:val="20"/>
          <w:szCs w:val="20"/>
        </w:rPr>
        <w:t xml:space="preserve">, </w:t>
      </w:r>
      <w:proofErr w:type="spellStart"/>
      <w:r w:rsidRPr="00281878">
        <w:rPr>
          <w:sz w:val="20"/>
          <w:szCs w:val="20"/>
        </w:rPr>
        <w:t>dili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ba</w:t>
      </w:r>
      <w:proofErr w:type="spellEnd"/>
      <w:r w:rsidRPr="00281878">
        <w:rPr>
          <w:sz w:val="20"/>
          <w:szCs w:val="20"/>
        </w:rPr>
        <w:t xml:space="preserve"> ang </w:t>
      </w:r>
      <w:proofErr w:type="spellStart"/>
      <w:r w:rsidRPr="00281878">
        <w:rPr>
          <w:sz w:val="20"/>
          <w:szCs w:val="20"/>
        </w:rPr>
        <w:t>marka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mananap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adunay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samang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kinaiya</w:t>
      </w:r>
      <w:proofErr w:type="spellEnd"/>
      <w:r w:rsidRPr="00281878">
        <w:rPr>
          <w:sz w:val="20"/>
          <w:szCs w:val="20"/>
        </w:rPr>
        <w:t>?</w:t>
      </w:r>
    </w:p>
    <w:p w14:paraId="68B8B345" w14:textId="4CEF07C9" w:rsidR="00281878" w:rsidRPr="00281878" w:rsidRDefault="00281878" w:rsidP="00281878">
      <w:pPr>
        <w:pStyle w:val="Prrafodelista"/>
        <w:numPr>
          <w:ilvl w:val="1"/>
          <w:numId w:val="7"/>
        </w:numPr>
        <w:rPr>
          <w:sz w:val="20"/>
          <w:szCs w:val="20"/>
        </w:rPr>
      </w:pPr>
      <w:proofErr w:type="spellStart"/>
      <w:r w:rsidRPr="00281878">
        <w:rPr>
          <w:sz w:val="20"/>
          <w:szCs w:val="20"/>
        </w:rPr>
        <w:t>Tungod</w:t>
      </w:r>
      <w:proofErr w:type="spellEnd"/>
      <w:r w:rsidRPr="00281878">
        <w:rPr>
          <w:sz w:val="20"/>
          <w:szCs w:val="20"/>
        </w:rPr>
        <w:t xml:space="preserve"> kay ang </w:t>
      </w:r>
      <w:proofErr w:type="spellStart"/>
      <w:r w:rsidRPr="00281878">
        <w:rPr>
          <w:sz w:val="20"/>
          <w:szCs w:val="20"/>
        </w:rPr>
        <w:t>Bibliya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wala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maghisgot</w:t>
      </w:r>
      <w:proofErr w:type="spellEnd"/>
      <w:r w:rsidRPr="00281878">
        <w:rPr>
          <w:sz w:val="20"/>
          <w:szCs w:val="20"/>
        </w:rPr>
        <w:t xml:space="preserve"> ug </w:t>
      </w:r>
      <w:proofErr w:type="spellStart"/>
      <w:r w:rsidRPr="00281878">
        <w:rPr>
          <w:sz w:val="20"/>
          <w:szCs w:val="20"/>
        </w:rPr>
        <w:t>bisan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unsa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kausaban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adlaw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pagsimba</w:t>
      </w:r>
      <w:proofErr w:type="spellEnd"/>
      <w:r w:rsidRPr="00281878">
        <w:rPr>
          <w:sz w:val="20"/>
          <w:szCs w:val="20"/>
        </w:rPr>
        <w:t xml:space="preserve">, ang </w:t>
      </w:r>
      <w:proofErr w:type="spellStart"/>
      <w:r w:rsidRPr="00281878">
        <w:rPr>
          <w:sz w:val="20"/>
          <w:szCs w:val="20"/>
        </w:rPr>
        <w:t>pagdawat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Domingo </w:t>
      </w:r>
      <w:proofErr w:type="spellStart"/>
      <w:r w:rsidRPr="00281878">
        <w:rPr>
          <w:sz w:val="20"/>
          <w:szCs w:val="20"/>
        </w:rPr>
        <w:t>isip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adlaw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pagsimba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mao</w:t>
      </w:r>
      <w:proofErr w:type="spellEnd"/>
      <w:r w:rsidRPr="00281878">
        <w:rPr>
          <w:sz w:val="20"/>
          <w:szCs w:val="20"/>
        </w:rPr>
        <w:t xml:space="preserve"> ang </w:t>
      </w:r>
      <w:proofErr w:type="spellStart"/>
      <w:r w:rsidRPr="00281878">
        <w:rPr>
          <w:sz w:val="20"/>
          <w:szCs w:val="20"/>
        </w:rPr>
        <w:t>pagdawat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awtoridad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Simbahan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naghimo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kausaban</w:t>
      </w:r>
      <w:proofErr w:type="spellEnd"/>
      <w:r w:rsidRPr="00281878">
        <w:rPr>
          <w:sz w:val="20"/>
          <w:szCs w:val="20"/>
        </w:rPr>
        <w:t xml:space="preserve"> (</w:t>
      </w:r>
      <w:proofErr w:type="spellStart"/>
      <w:r w:rsidRPr="00281878">
        <w:rPr>
          <w:sz w:val="20"/>
          <w:szCs w:val="20"/>
        </w:rPr>
        <w:t>giila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666).</w:t>
      </w:r>
    </w:p>
    <w:p w14:paraId="7B7AD979" w14:textId="763D2063" w:rsidR="001F6ACC" w:rsidRPr="00281878" w:rsidRDefault="00281878" w:rsidP="00281878">
      <w:pPr>
        <w:pStyle w:val="Prrafodelista"/>
        <w:numPr>
          <w:ilvl w:val="1"/>
          <w:numId w:val="7"/>
        </w:numPr>
        <w:rPr>
          <w:sz w:val="20"/>
          <w:szCs w:val="20"/>
        </w:rPr>
      </w:pPr>
      <w:proofErr w:type="spellStart"/>
      <w:r w:rsidRPr="00281878">
        <w:rPr>
          <w:sz w:val="20"/>
          <w:szCs w:val="20"/>
        </w:rPr>
        <w:t>Unsang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awtoridad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unya</w:t>
      </w:r>
      <w:proofErr w:type="spellEnd"/>
      <w:r w:rsidRPr="00281878">
        <w:rPr>
          <w:sz w:val="20"/>
          <w:szCs w:val="20"/>
        </w:rPr>
        <w:t xml:space="preserve"> ang </w:t>
      </w:r>
      <w:proofErr w:type="spellStart"/>
      <w:r w:rsidRPr="00281878">
        <w:rPr>
          <w:sz w:val="20"/>
          <w:szCs w:val="20"/>
        </w:rPr>
        <w:t>atong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dawaton</w:t>
      </w:r>
      <w:proofErr w:type="spellEnd"/>
      <w:r w:rsidRPr="00281878">
        <w:rPr>
          <w:sz w:val="20"/>
          <w:szCs w:val="20"/>
        </w:rPr>
        <w:t xml:space="preserve">? Ang </w:t>
      </w:r>
      <w:proofErr w:type="spellStart"/>
      <w:r w:rsidRPr="00281878">
        <w:rPr>
          <w:sz w:val="20"/>
          <w:szCs w:val="20"/>
        </w:rPr>
        <w:t>awtoridad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usa</w:t>
      </w:r>
      <w:proofErr w:type="spellEnd"/>
      <w:r w:rsidRPr="00281878">
        <w:rPr>
          <w:sz w:val="20"/>
          <w:szCs w:val="20"/>
        </w:rPr>
        <w:t xml:space="preserve"> ka </w:t>
      </w:r>
      <w:proofErr w:type="spellStart"/>
      <w:r w:rsidRPr="00281878">
        <w:rPr>
          <w:sz w:val="20"/>
          <w:szCs w:val="20"/>
        </w:rPr>
        <w:t>tawhanong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institusyon</w:t>
      </w:r>
      <w:proofErr w:type="spellEnd"/>
      <w:r w:rsidRPr="00281878">
        <w:rPr>
          <w:sz w:val="20"/>
          <w:szCs w:val="20"/>
        </w:rPr>
        <w:t xml:space="preserve"> o ang </w:t>
      </w:r>
      <w:proofErr w:type="spellStart"/>
      <w:r w:rsidRPr="00281878">
        <w:rPr>
          <w:sz w:val="20"/>
          <w:szCs w:val="20"/>
        </w:rPr>
        <w:t>awtoridad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Diyos</w:t>
      </w:r>
      <w:proofErr w:type="spellEnd"/>
      <w:r w:rsidRPr="00281878">
        <w:rPr>
          <w:sz w:val="20"/>
          <w:szCs w:val="20"/>
        </w:rPr>
        <w:t xml:space="preserve">, tin-aw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gipadayag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Iyang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Pulong</w:t>
      </w:r>
      <w:proofErr w:type="spellEnd"/>
      <w:r w:rsidR="001F6ACC" w:rsidRPr="00281878">
        <w:rPr>
          <w:sz w:val="20"/>
          <w:szCs w:val="20"/>
        </w:rPr>
        <w:t>?</w:t>
      </w:r>
    </w:p>
    <w:p w14:paraId="76FB07A7" w14:textId="49C9F40E" w:rsidR="00841B64" w:rsidRPr="00281878" w:rsidRDefault="00281878" w:rsidP="00216061">
      <w:pPr>
        <w:pStyle w:val="Prrafodelista"/>
        <w:numPr>
          <w:ilvl w:val="0"/>
          <w:numId w:val="3"/>
        </w:numPr>
        <w:ind w:left="284" w:hanging="284"/>
        <w:rPr>
          <w:b/>
          <w:bCs/>
          <w:sz w:val="20"/>
          <w:szCs w:val="20"/>
        </w:rPr>
      </w:pPr>
      <w:proofErr w:type="spellStart"/>
      <w:r w:rsidRPr="00281878">
        <w:rPr>
          <w:b/>
          <w:bCs/>
          <w:sz w:val="20"/>
          <w:szCs w:val="20"/>
        </w:rPr>
        <w:t>Gahum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gikan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sa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itaas</w:t>
      </w:r>
      <w:proofErr w:type="spellEnd"/>
      <w:r w:rsidR="00841B64" w:rsidRPr="00281878">
        <w:rPr>
          <w:b/>
          <w:bCs/>
          <w:sz w:val="20"/>
          <w:szCs w:val="20"/>
        </w:rPr>
        <w:t>:</w:t>
      </w:r>
    </w:p>
    <w:p w14:paraId="17617F37" w14:textId="0B88E315" w:rsidR="00841B64" w:rsidRPr="00281878" w:rsidRDefault="00281878" w:rsidP="00841B64">
      <w:pPr>
        <w:pStyle w:val="Prrafodelista"/>
        <w:numPr>
          <w:ilvl w:val="1"/>
          <w:numId w:val="3"/>
        </w:numPr>
        <w:ind w:left="709"/>
        <w:rPr>
          <w:b/>
          <w:bCs/>
          <w:sz w:val="20"/>
          <w:szCs w:val="20"/>
        </w:rPr>
      </w:pPr>
      <w:r w:rsidRPr="00281878">
        <w:rPr>
          <w:b/>
          <w:bCs/>
          <w:sz w:val="20"/>
          <w:szCs w:val="20"/>
        </w:rPr>
        <w:t xml:space="preserve">Ang </w:t>
      </w:r>
      <w:proofErr w:type="spellStart"/>
      <w:r w:rsidRPr="00281878">
        <w:rPr>
          <w:b/>
          <w:bCs/>
          <w:sz w:val="20"/>
          <w:szCs w:val="20"/>
        </w:rPr>
        <w:t>ulahing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ulan</w:t>
      </w:r>
      <w:proofErr w:type="spellEnd"/>
      <w:r w:rsidR="00841B64" w:rsidRPr="00281878">
        <w:rPr>
          <w:b/>
          <w:bCs/>
          <w:sz w:val="20"/>
          <w:szCs w:val="20"/>
        </w:rPr>
        <w:t>.</w:t>
      </w:r>
    </w:p>
    <w:p w14:paraId="7D9F1FBD" w14:textId="1EA45F3A" w:rsidR="00281878" w:rsidRPr="00281878" w:rsidRDefault="00281878" w:rsidP="00281878">
      <w:pPr>
        <w:pStyle w:val="Prrafodelista"/>
        <w:numPr>
          <w:ilvl w:val="1"/>
          <w:numId w:val="8"/>
        </w:numPr>
        <w:rPr>
          <w:sz w:val="20"/>
          <w:szCs w:val="20"/>
        </w:rPr>
      </w:pPr>
      <w:r w:rsidRPr="00281878">
        <w:rPr>
          <w:sz w:val="20"/>
          <w:szCs w:val="20"/>
        </w:rPr>
        <w:t xml:space="preserve">Ang </w:t>
      </w:r>
      <w:proofErr w:type="spellStart"/>
      <w:r w:rsidRPr="00281878">
        <w:rPr>
          <w:sz w:val="20"/>
          <w:szCs w:val="20"/>
        </w:rPr>
        <w:t>propetang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si</w:t>
      </w:r>
      <w:proofErr w:type="spellEnd"/>
      <w:r w:rsidRPr="00281878">
        <w:rPr>
          <w:sz w:val="20"/>
          <w:szCs w:val="20"/>
        </w:rPr>
        <w:t xml:space="preserve"> Joel </w:t>
      </w:r>
      <w:proofErr w:type="spellStart"/>
      <w:r w:rsidRPr="00281878">
        <w:rPr>
          <w:sz w:val="20"/>
          <w:szCs w:val="20"/>
        </w:rPr>
        <w:t>migamit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ulan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isip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usa</w:t>
      </w:r>
      <w:proofErr w:type="spellEnd"/>
      <w:r w:rsidRPr="00281878">
        <w:rPr>
          <w:sz w:val="20"/>
          <w:szCs w:val="20"/>
        </w:rPr>
        <w:t xml:space="preserve"> ka </w:t>
      </w:r>
      <w:proofErr w:type="spellStart"/>
      <w:r w:rsidRPr="00281878">
        <w:rPr>
          <w:sz w:val="20"/>
          <w:szCs w:val="20"/>
        </w:rPr>
        <w:t>metapora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alang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pagbubo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Balaang</w:t>
      </w:r>
      <w:proofErr w:type="spellEnd"/>
      <w:r w:rsidRPr="00281878">
        <w:rPr>
          <w:sz w:val="20"/>
          <w:szCs w:val="20"/>
        </w:rPr>
        <w:t xml:space="preserve"> Espiritu (Joel 2:23, 28). Mao </w:t>
      </w:r>
      <w:proofErr w:type="spellStart"/>
      <w:r w:rsidRPr="00281878">
        <w:rPr>
          <w:sz w:val="20"/>
          <w:szCs w:val="20"/>
        </w:rPr>
        <w:t>kini</w:t>
      </w:r>
      <w:proofErr w:type="spellEnd"/>
      <w:r w:rsidRPr="00281878">
        <w:rPr>
          <w:sz w:val="20"/>
          <w:szCs w:val="20"/>
        </w:rPr>
        <w:t xml:space="preserve"> ang </w:t>
      </w:r>
      <w:proofErr w:type="spellStart"/>
      <w:r w:rsidRPr="00281878">
        <w:rPr>
          <w:sz w:val="20"/>
          <w:szCs w:val="20"/>
        </w:rPr>
        <w:t>paagi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gipadapat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ni</w:t>
      </w:r>
      <w:proofErr w:type="spellEnd"/>
      <w:r w:rsidRPr="00281878">
        <w:rPr>
          <w:sz w:val="20"/>
          <w:szCs w:val="20"/>
        </w:rPr>
        <w:t xml:space="preserve"> Pedro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iyang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pakigpulong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adlaw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Pentecostes</w:t>
      </w:r>
      <w:proofErr w:type="spellEnd"/>
      <w:r w:rsidRPr="00281878">
        <w:rPr>
          <w:sz w:val="20"/>
          <w:szCs w:val="20"/>
        </w:rPr>
        <w:t xml:space="preserve"> (Mga </w:t>
      </w:r>
      <w:proofErr w:type="spellStart"/>
      <w:r w:rsidRPr="00281878">
        <w:rPr>
          <w:sz w:val="20"/>
          <w:szCs w:val="20"/>
        </w:rPr>
        <w:t>Buhat</w:t>
      </w:r>
      <w:proofErr w:type="spellEnd"/>
      <w:r w:rsidRPr="00281878">
        <w:rPr>
          <w:sz w:val="20"/>
          <w:szCs w:val="20"/>
        </w:rPr>
        <w:t xml:space="preserve"> 2:14-17).</w:t>
      </w:r>
    </w:p>
    <w:p w14:paraId="73DD5F1E" w14:textId="68D3F8D3" w:rsidR="00216E23" w:rsidRPr="00281878" w:rsidRDefault="00281878" w:rsidP="00281878">
      <w:pPr>
        <w:pStyle w:val="Prrafodelista"/>
        <w:numPr>
          <w:ilvl w:val="1"/>
          <w:numId w:val="8"/>
        </w:numPr>
        <w:rPr>
          <w:sz w:val="20"/>
          <w:szCs w:val="20"/>
        </w:rPr>
      </w:pPr>
      <w:r w:rsidRPr="00281878">
        <w:rPr>
          <w:sz w:val="20"/>
          <w:szCs w:val="20"/>
        </w:rPr>
        <w:t xml:space="preserve">Sama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ang </w:t>
      </w:r>
      <w:proofErr w:type="spellStart"/>
      <w:r w:rsidRPr="00281878">
        <w:rPr>
          <w:sz w:val="20"/>
          <w:szCs w:val="20"/>
        </w:rPr>
        <w:t>Simbahan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nagsugod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ulan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Balaang</w:t>
      </w:r>
      <w:proofErr w:type="spellEnd"/>
      <w:r w:rsidRPr="00281878">
        <w:rPr>
          <w:sz w:val="20"/>
          <w:szCs w:val="20"/>
        </w:rPr>
        <w:t xml:space="preserve"> Espiritu, ang </w:t>
      </w:r>
      <w:proofErr w:type="spellStart"/>
      <w:r w:rsidRPr="00281878">
        <w:rPr>
          <w:sz w:val="20"/>
          <w:szCs w:val="20"/>
        </w:rPr>
        <w:t>kataposang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pagmantala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ebanghelyo</w:t>
      </w:r>
      <w:proofErr w:type="spellEnd"/>
      <w:r w:rsidRPr="00281878">
        <w:rPr>
          <w:sz w:val="20"/>
          <w:szCs w:val="20"/>
        </w:rPr>
        <w:t xml:space="preserve">, ang </w:t>
      </w:r>
      <w:proofErr w:type="spellStart"/>
      <w:r w:rsidRPr="00281878">
        <w:rPr>
          <w:sz w:val="20"/>
          <w:szCs w:val="20"/>
        </w:rPr>
        <w:t>kataposang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</w:t>
      </w:r>
      <w:proofErr w:type="spellEnd"/>
      <w:r w:rsidRPr="00281878">
        <w:rPr>
          <w:sz w:val="20"/>
          <w:szCs w:val="20"/>
        </w:rPr>
        <w:t xml:space="preserve">-ani, </w:t>
      </w:r>
      <w:proofErr w:type="spellStart"/>
      <w:r w:rsidRPr="00281878">
        <w:rPr>
          <w:sz w:val="20"/>
          <w:szCs w:val="20"/>
        </w:rPr>
        <w:t>mahitabo</w:t>
      </w:r>
      <w:proofErr w:type="spellEnd"/>
      <w:r w:rsidRPr="00281878">
        <w:rPr>
          <w:sz w:val="20"/>
          <w:szCs w:val="20"/>
        </w:rPr>
        <w:t xml:space="preserve"> human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pagbubo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ulahing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ulan</w:t>
      </w:r>
      <w:proofErr w:type="spellEnd"/>
      <w:r w:rsidRPr="00281878">
        <w:rPr>
          <w:sz w:val="20"/>
          <w:szCs w:val="20"/>
        </w:rPr>
        <w:t xml:space="preserve">: ang </w:t>
      </w:r>
      <w:proofErr w:type="spellStart"/>
      <w:r w:rsidRPr="00281878">
        <w:rPr>
          <w:sz w:val="20"/>
          <w:szCs w:val="20"/>
        </w:rPr>
        <w:t>Balaang</w:t>
      </w:r>
      <w:proofErr w:type="spellEnd"/>
      <w:r w:rsidRPr="00281878">
        <w:rPr>
          <w:sz w:val="20"/>
          <w:szCs w:val="20"/>
        </w:rPr>
        <w:t xml:space="preserve"> Espiritu </w:t>
      </w:r>
      <w:proofErr w:type="spellStart"/>
      <w:r w:rsidRPr="00281878">
        <w:rPr>
          <w:sz w:val="20"/>
          <w:szCs w:val="20"/>
        </w:rPr>
        <w:t>mibubo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gahom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magtutuo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kataposang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henerasyon</w:t>
      </w:r>
      <w:proofErr w:type="spellEnd"/>
      <w:r w:rsidRPr="00281878">
        <w:rPr>
          <w:sz w:val="20"/>
          <w:szCs w:val="20"/>
        </w:rPr>
        <w:t xml:space="preserve"> </w:t>
      </w:r>
      <w:proofErr w:type="gramStart"/>
      <w:r w:rsidRPr="00281878">
        <w:rPr>
          <w:sz w:val="20"/>
          <w:szCs w:val="20"/>
        </w:rPr>
        <w:t>( Pin</w:t>
      </w:r>
      <w:proofErr w:type="gramEnd"/>
      <w:r w:rsidRPr="00281878">
        <w:rPr>
          <w:sz w:val="20"/>
          <w:szCs w:val="20"/>
        </w:rPr>
        <w:t>. 18:1</w:t>
      </w:r>
      <w:r w:rsidR="00216E23" w:rsidRPr="00281878">
        <w:rPr>
          <w:sz w:val="20"/>
          <w:szCs w:val="20"/>
        </w:rPr>
        <w:t>).</w:t>
      </w:r>
    </w:p>
    <w:p w14:paraId="4C906C57" w14:textId="7A202E27" w:rsidR="00FD0C8C" w:rsidRPr="00281878" w:rsidRDefault="00281878" w:rsidP="00841B64">
      <w:pPr>
        <w:pStyle w:val="Prrafodelista"/>
        <w:numPr>
          <w:ilvl w:val="1"/>
          <w:numId w:val="3"/>
        </w:numPr>
        <w:ind w:left="709"/>
        <w:rPr>
          <w:b/>
          <w:bCs/>
          <w:sz w:val="20"/>
          <w:szCs w:val="20"/>
        </w:rPr>
      </w:pPr>
      <w:r w:rsidRPr="00281878">
        <w:rPr>
          <w:b/>
          <w:bCs/>
          <w:sz w:val="20"/>
          <w:szCs w:val="20"/>
        </w:rPr>
        <w:t xml:space="preserve">Ang </w:t>
      </w:r>
      <w:proofErr w:type="spellStart"/>
      <w:r w:rsidRPr="00281878">
        <w:rPr>
          <w:b/>
          <w:bCs/>
          <w:sz w:val="20"/>
          <w:szCs w:val="20"/>
        </w:rPr>
        <w:t>pagsangyaw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sa</w:t>
      </w:r>
      <w:proofErr w:type="spellEnd"/>
      <w:r w:rsidRPr="00281878">
        <w:rPr>
          <w:b/>
          <w:bCs/>
          <w:sz w:val="20"/>
          <w:szCs w:val="20"/>
        </w:rPr>
        <w:t xml:space="preserve"> </w:t>
      </w:r>
      <w:proofErr w:type="spellStart"/>
      <w:r w:rsidRPr="00281878">
        <w:rPr>
          <w:b/>
          <w:bCs/>
          <w:sz w:val="20"/>
          <w:szCs w:val="20"/>
        </w:rPr>
        <w:t>Ebanghelyo</w:t>
      </w:r>
      <w:proofErr w:type="spellEnd"/>
      <w:r w:rsidR="00841B64" w:rsidRPr="00281878">
        <w:rPr>
          <w:b/>
          <w:bCs/>
          <w:sz w:val="20"/>
          <w:szCs w:val="20"/>
        </w:rPr>
        <w:t>.</w:t>
      </w:r>
    </w:p>
    <w:p w14:paraId="0DE9BCB4" w14:textId="62442AD4" w:rsidR="00281878" w:rsidRPr="00281878" w:rsidRDefault="00281878" w:rsidP="00281878">
      <w:pPr>
        <w:pStyle w:val="Prrafodelista"/>
        <w:numPr>
          <w:ilvl w:val="1"/>
          <w:numId w:val="9"/>
        </w:numPr>
        <w:rPr>
          <w:sz w:val="20"/>
          <w:szCs w:val="20"/>
        </w:rPr>
      </w:pPr>
      <w:r w:rsidRPr="00281878">
        <w:rPr>
          <w:sz w:val="20"/>
          <w:szCs w:val="20"/>
        </w:rPr>
        <w:t xml:space="preserve">Ang </w:t>
      </w:r>
      <w:proofErr w:type="spellStart"/>
      <w:r w:rsidRPr="00281878">
        <w:rPr>
          <w:sz w:val="20"/>
          <w:szCs w:val="20"/>
        </w:rPr>
        <w:t>Balaang</w:t>
      </w:r>
      <w:proofErr w:type="spellEnd"/>
      <w:r w:rsidRPr="00281878">
        <w:rPr>
          <w:sz w:val="20"/>
          <w:szCs w:val="20"/>
        </w:rPr>
        <w:t xml:space="preserve"> Espiritu </w:t>
      </w:r>
      <w:proofErr w:type="spellStart"/>
      <w:r w:rsidRPr="00281878">
        <w:rPr>
          <w:sz w:val="20"/>
          <w:szCs w:val="20"/>
        </w:rPr>
        <w:t>mokunsad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uban</w:t>
      </w:r>
      <w:proofErr w:type="spellEnd"/>
      <w:r w:rsidRPr="00281878">
        <w:rPr>
          <w:sz w:val="20"/>
          <w:szCs w:val="20"/>
        </w:rPr>
        <w:t xml:space="preserve"> ang </w:t>
      </w:r>
      <w:proofErr w:type="spellStart"/>
      <w:r w:rsidRPr="00281878">
        <w:rPr>
          <w:sz w:val="20"/>
          <w:szCs w:val="20"/>
        </w:rPr>
        <w:t>gahom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matinud</w:t>
      </w:r>
      <w:proofErr w:type="spellEnd"/>
      <w:r w:rsidRPr="00281878">
        <w:rPr>
          <w:sz w:val="20"/>
          <w:szCs w:val="20"/>
        </w:rPr>
        <w:t>-anon “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nagbantay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sugo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Dios ug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pagtuo</w:t>
      </w:r>
      <w:proofErr w:type="spellEnd"/>
      <w:r w:rsidRPr="00281878">
        <w:rPr>
          <w:sz w:val="20"/>
          <w:szCs w:val="20"/>
        </w:rPr>
        <w:t xml:space="preserve"> kang Jesus” (Pin. 14:12), ug </w:t>
      </w:r>
      <w:proofErr w:type="spellStart"/>
      <w:r w:rsidRPr="00281878">
        <w:rPr>
          <w:sz w:val="20"/>
          <w:szCs w:val="20"/>
        </w:rPr>
        <w:t>kinsa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nagmantala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ebanghelyo</w:t>
      </w:r>
      <w:proofErr w:type="spellEnd"/>
      <w:r w:rsidRPr="00281878">
        <w:rPr>
          <w:sz w:val="20"/>
          <w:szCs w:val="20"/>
        </w:rPr>
        <w:t xml:space="preserve">, </w:t>
      </w:r>
      <w:proofErr w:type="spellStart"/>
      <w:r w:rsidRPr="00281878">
        <w:rPr>
          <w:sz w:val="20"/>
          <w:szCs w:val="20"/>
        </w:rPr>
        <w:t>uban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pasidaan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sinugdanan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paghukom</w:t>
      </w:r>
      <w:proofErr w:type="spellEnd"/>
      <w:r w:rsidRPr="00281878">
        <w:rPr>
          <w:sz w:val="20"/>
          <w:szCs w:val="20"/>
        </w:rPr>
        <w:t xml:space="preserve">, ug ang </w:t>
      </w:r>
      <w:proofErr w:type="spellStart"/>
      <w:r w:rsidRPr="00281878">
        <w:rPr>
          <w:sz w:val="20"/>
          <w:szCs w:val="20"/>
        </w:rPr>
        <w:t>pagdapit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pagsimba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Magbubuhat</w:t>
      </w:r>
      <w:proofErr w:type="spellEnd"/>
      <w:r w:rsidRPr="00281878">
        <w:rPr>
          <w:sz w:val="20"/>
          <w:szCs w:val="20"/>
        </w:rPr>
        <w:t xml:space="preserve"> (Pin. 14:6-7).</w:t>
      </w:r>
    </w:p>
    <w:p w14:paraId="5AF90BAC" w14:textId="6DC4FC0B" w:rsidR="00281878" w:rsidRPr="00281878" w:rsidRDefault="00281878" w:rsidP="00281878">
      <w:pPr>
        <w:pStyle w:val="Prrafodelista"/>
        <w:numPr>
          <w:ilvl w:val="1"/>
          <w:numId w:val="9"/>
        </w:numPr>
        <w:rPr>
          <w:sz w:val="20"/>
          <w:szCs w:val="20"/>
        </w:rPr>
      </w:pPr>
      <w:proofErr w:type="spellStart"/>
      <w:r w:rsidRPr="00281878">
        <w:rPr>
          <w:sz w:val="20"/>
          <w:szCs w:val="20"/>
        </w:rPr>
        <w:t>Atubangan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niini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mensahe</w:t>
      </w:r>
      <w:proofErr w:type="spellEnd"/>
      <w:r w:rsidRPr="00281878">
        <w:rPr>
          <w:sz w:val="20"/>
          <w:szCs w:val="20"/>
        </w:rPr>
        <w:t xml:space="preserve">, ug salamat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gahum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ulahing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ulan</w:t>
      </w:r>
      <w:proofErr w:type="spellEnd"/>
      <w:r w:rsidRPr="00281878">
        <w:rPr>
          <w:sz w:val="20"/>
          <w:szCs w:val="20"/>
        </w:rPr>
        <w:t xml:space="preserve">, ang </w:t>
      </w:r>
      <w:proofErr w:type="spellStart"/>
      <w:r w:rsidRPr="00281878">
        <w:rPr>
          <w:sz w:val="20"/>
          <w:szCs w:val="20"/>
        </w:rPr>
        <w:t>katawhan</w:t>
      </w:r>
      <w:proofErr w:type="spellEnd"/>
      <w:r w:rsidRPr="00281878">
        <w:rPr>
          <w:sz w:val="20"/>
          <w:szCs w:val="20"/>
        </w:rPr>
        <w:t xml:space="preserve"> mag-</w:t>
      </w:r>
      <w:proofErr w:type="spellStart"/>
      <w:r w:rsidRPr="00281878">
        <w:rPr>
          <w:sz w:val="20"/>
          <w:szCs w:val="20"/>
        </w:rPr>
        <w:t>atubang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pagpili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tali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duha</w:t>
      </w:r>
      <w:proofErr w:type="spellEnd"/>
      <w:r w:rsidRPr="00281878">
        <w:rPr>
          <w:sz w:val="20"/>
          <w:szCs w:val="20"/>
        </w:rPr>
        <w:t xml:space="preserve"> ka </w:t>
      </w:r>
      <w:proofErr w:type="spellStart"/>
      <w:r w:rsidRPr="00281878">
        <w:rPr>
          <w:sz w:val="20"/>
          <w:szCs w:val="20"/>
        </w:rPr>
        <w:t>mga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posibilidad</w:t>
      </w:r>
      <w:proofErr w:type="spellEnd"/>
      <w:r w:rsidRPr="00281878">
        <w:rPr>
          <w:sz w:val="20"/>
          <w:szCs w:val="20"/>
        </w:rPr>
        <w:t xml:space="preserve">: ang </w:t>
      </w:r>
      <w:proofErr w:type="spellStart"/>
      <w:r w:rsidRPr="00281878">
        <w:rPr>
          <w:sz w:val="20"/>
          <w:szCs w:val="20"/>
        </w:rPr>
        <w:t>pagdawat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selyo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Dios o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marka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mananap</w:t>
      </w:r>
      <w:proofErr w:type="spellEnd"/>
      <w:r w:rsidRPr="00281878">
        <w:rPr>
          <w:sz w:val="20"/>
          <w:szCs w:val="20"/>
        </w:rPr>
        <w:t xml:space="preserve"> (Pin. 14:9-11).</w:t>
      </w:r>
    </w:p>
    <w:p w14:paraId="55B0B6F1" w14:textId="3A8A8543" w:rsidR="00734DCB" w:rsidRPr="00281878" w:rsidRDefault="00281878" w:rsidP="00281878">
      <w:pPr>
        <w:pStyle w:val="Prrafodelista"/>
        <w:numPr>
          <w:ilvl w:val="1"/>
          <w:numId w:val="9"/>
        </w:numPr>
        <w:rPr>
          <w:sz w:val="20"/>
          <w:szCs w:val="20"/>
        </w:rPr>
      </w:pPr>
      <w:proofErr w:type="spellStart"/>
      <w:r w:rsidRPr="00281878">
        <w:rPr>
          <w:sz w:val="20"/>
          <w:szCs w:val="20"/>
        </w:rPr>
        <w:t>Daghang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tingog</w:t>
      </w:r>
      <w:proofErr w:type="spellEnd"/>
      <w:r w:rsidRPr="00281878">
        <w:rPr>
          <w:sz w:val="20"/>
          <w:szCs w:val="20"/>
        </w:rPr>
        <w:t xml:space="preserve"> ang </w:t>
      </w:r>
      <w:proofErr w:type="spellStart"/>
      <w:r w:rsidRPr="00281878">
        <w:rPr>
          <w:sz w:val="20"/>
          <w:szCs w:val="20"/>
        </w:rPr>
        <w:t>mopahayag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kataposang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mensahe</w:t>
      </w:r>
      <w:proofErr w:type="spellEnd"/>
      <w:r w:rsidRPr="00281878">
        <w:rPr>
          <w:sz w:val="20"/>
          <w:szCs w:val="20"/>
        </w:rPr>
        <w:t xml:space="preserve">. Daghan ang </w:t>
      </w:r>
      <w:proofErr w:type="spellStart"/>
      <w:r w:rsidRPr="00281878">
        <w:rPr>
          <w:sz w:val="20"/>
          <w:szCs w:val="20"/>
        </w:rPr>
        <w:t>modesisyon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nga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magmatinud</w:t>
      </w:r>
      <w:proofErr w:type="spellEnd"/>
      <w:r w:rsidRPr="00281878">
        <w:rPr>
          <w:sz w:val="20"/>
          <w:szCs w:val="20"/>
        </w:rPr>
        <w:t xml:space="preserve">-anon </w:t>
      </w:r>
      <w:proofErr w:type="spellStart"/>
      <w:r w:rsidRPr="00281878">
        <w:rPr>
          <w:sz w:val="20"/>
          <w:szCs w:val="20"/>
        </w:rPr>
        <w:t>hangtod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sa</w:t>
      </w:r>
      <w:proofErr w:type="spellEnd"/>
      <w:r w:rsidRPr="00281878">
        <w:rPr>
          <w:sz w:val="20"/>
          <w:szCs w:val="20"/>
        </w:rPr>
        <w:t xml:space="preserve"> </w:t>
      </w:r>
      <w:proofErr w:type="spellStart"/>
      <w:r w:rsidRPr="00281878">
        <w:rPr>
          <w:sz w:val="20"/>
          <w:szCs w:val="20"/>
        </w:rPr>
        <w:t>kataposan</w:t>
      </w:r>
      <w:proofErr w:type="spellEnd"/>
      <w:r w:rsidR="00734DCB" w:rsidRPr="00281878">
        <w:rPr>
          <w:sz w:val="20"/>
          <w:szCs w:val="20"/>
        </w:rPr>
        <w:t>.</w:t>
      </w:r>
    </w:p>
    <w:sectPr w:rsidR="00734DCB" w:rsidRPr="00281878" w:rsidSect="00C77D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605BB"/>
    <w:multiLevelType w:val="hybridMultilevel"/>
    <w:tmpl w:val="08E809B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43BAAB7E">
      <w:start w:val="1"/>
      <w:numFmt w:val="bullet"/>
      <w:lvlText w:val="―"/>
      <w:lvlJc w:val="left"/>
      <w:pPr>
        <w:ind w:left="1440" w:hanging="360"/>
      </w:pPr>
      <w:rPr>
        <w:rFonts w:ascii="Aptos" w:hAnsi="Apto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7EE"/>
    <w:multiLevelType w:val="hybridMultilevel"/>
    <w:tmpl w:val="D20481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377"/>
    <w:multiLevelType w:val="hybridMultilevel"/>
    <w:tmpl w:val="9278A72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43BAAB7E">
      <w:start w:val="1"/>
      <w:numFmt w:val="bullet"/>
      <w:lvlText w:val="―"/>
      <w:lvlJc w:val="left"/>
      <w:pPr>
        <w:ind w:left="1440" w:hanging="360"/>
      </w:pPr>
      <w:rPr>
        <w:rFonts w:ascii="Aptos" w:hAnsi="Apto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4633"/>
    <w:multiLevelType w:val="hybridMultilevel"/>
    <w:tmpl w:val="C7327DD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3BAAB7E">
      <w:start w:val="1"/>
      <w:numFmt w:val="bullet"/>
      <w:lvlText w:val="―"/>
      <w:lvlJc w:val="left"/>
      <w:pPr>
        <w:ind w:left="1440" w:hanging="360"/>
      </w:pPr>
      <w:rPr>
        <w:rFonts w:ascii="Aptos" w:hAnsi="Apto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C0294"/>
    <w:multiLevelType w:val="hybridMultilevel"/>
    <w:tmpl w:val="3D02E15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3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B4F"/>
    <w:multiLevelType w:val="hybridMultilevel"/>
    <w:tmpl w:val="96CCAFF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43BAAB7E">
      <w:start w:val="1"/>
      <w:numFmt w:val="bullet"/>
      <w:lvlText w:val="―"/>
      <w:lvlJc w:val="left"/>
      <w:pPr>
        <w:ind w:left="1440" w:hanging="360"/>
      </w:pPr>
      <w:rPr>
        <w:rFonts w:ascii="Aptos" w:hAnsi="Apto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14F12"/>
    <w:multiLevelType w:val="hybridMultilevel"/>
    <w:tmpl w:val="4CB87FA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2646D"/>
    <w:multiLevelType w:val="hybridMultilevel"/>
    <w:tmpl w:val="2FCC16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89573">
    <w:abstractNumId w:val="8"/>
  </w:num>
  <w:num w:numId="2" w16cid:durableId="1861623839">
    <w:abstractNumId w:val="1"/>
  </w:num>
  <w:num w:numId="3" w16cid:durableId="1049455685">
    <w:abstractNumId w:val="5"/>
  </w:num>
  <w:num w:numId="4" w16cid:durableId="1738044555">
    <w:abstractNumId w:val="0"/>
  </w:num>
  <w:num w:numId="5" w16cid:durableId="1765152730">
    <w:abstractNumId w:val="7"/>
  </w:num>
  <w:num w:numId="6" w16cid:durableId="121582611">
    <w:abstractNumId w:val="4"/>
  </w:num>
  <w:num w:numId="7" w16cid:durableId="321281689">
    <w:abstractNumId w:val="3"/>
  </w:num>
  <w:num w:numId="8" w16cid:durableId="1704747855">
    <w:abstractNumId w:val="6"/>
  </w:num>
  <w:num w:numId="9" w16cid:durableId="1995255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027C29"/>
    <w:rsid w:val="00100930"/>
    <w:rsid w:val="001D308D"/>
    <w:rsid w:val="001F6ACC"/>
    <w:rsid w:val="00216061"/>
    <w:rsid w:val="00216E23"/>
    <w:rsid w:val="002171E2"/>
    <w:rsid w:val="00245FC8"/>
    <w:rsid w:val="00281878"/>
    <w:rsid w:val="00281E5F"/>
    <w:rsid w:val="00397478"/>
    <w:rsid w:val="00675585"/>
    <w:rsid w:val="00684022"/>
    <w:rsid w:val="00734DCB"/>
    <w:rsid w:val="00841B64"/>
    <w:rsid w:val="00843459"/>
    <w:rsid w:val="009761C2"/>
    <w:rsid w:val="00A218B0"/>
    <w:rsid w:val="00AD2A3D"/>
    <w:rsid w:val="00B65A8E"/>
    <w:rsid w:val="00BD137D"/>
    <w:rsid w:val="00C77D67"/>
    <w:rsid w:val="00D12109"/>
    <w:rsid w:val="00DB34D0"/>
    <w:rsid w:val="00FD0C8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2984</Characters>
  <Application>Microsoft Office Word</Application>
  <DocSecurity>4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2024-06-19T05:32:00Z</dcterms:created>
  <dcterms:modified xsi:type="dcterms:W3CDTF">2024-06-19T05:32:00Z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9c1111b4ee94619bff99ec9c876a307c02d8a1983d38e2943aea33e26633c4d5</vt:lpwstr>
  </property>
</Properties>
</file>