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224C0B" w14:textId="2E78B52D" w:rsidR="00D443BD" w:rsidRPr="00D443BD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32"/>
          <w:szCs w:val="32"/>
          <w:lang w:eastAsia="es-ES"/>
          <w14:ligatures w14:val="none"/>
        </w:rPr>
        <w:t>Velký spor věků — studijní průvodce</w:t>
      </w:r>
    </w:p>
    <w:p w14:paraId="06A622CC" w14:textId="660BB4C1" w:rsidR="00D443BD" w:rsidRPr="00D443BD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(Formálně publikováno jako Myšlenkové otázky a poznámky k VELKÉMU SPORU VĚKŮ OD D. E. Robinsona)</w:t>
      </w:r>
    </w:p>
    <w:p w14:paraId="422F300B" w14:textId="77777777" w:rsidR="00D443BD" w:rsidRPr="00D443BD" w:rsidRDefault="00D443BD" w:rsidP="00D44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Odkazy</w:t>
      </w:r>
    </w:p>
    <w:p w14:paraId="2752FA2D" w14:textId="3FF74234" w:rsidR="00D443BD" w:rsidRPr="00D443BD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Odkazy na konci otázek odkazují na stránku a odstavec v části "Velký spor věků". </w:t>
      </w:r>
      <w:r w:rsidR="005956F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Zápis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"19:2" tedy odkazuje na odstavec 2 na straně 19. Každý odstavec je považován za jednotku a je přiřazen ke stránce, na které začíná, i když může přecházet na následující stránku. </w:t>
      </w:r>
    </w:p>
    <w:p w14:paraId="3B49649F" w14:textId="77777777" w:rsidR="00D443BD" w:rsidRPr="00D443BD" w:rsidRDefault="00D443BD" w:rsidP="00D44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Kapitola 4 — Valdenští</w:t>
      </w:r>
    </w:p>
    <w:p w14:paraId="2128654B" w14:textId="77777777" w:rsidR="002A7D7E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1. Jako motiv k podrobnému studiu historických faktů o valdenských si povšimněme závěrečné věty kapitoly. Dílo, které započali, dovedou jejich nástupci do slavného konce.</w:t>
      </w:r>
    </w:p>
    <w:p w14:paraId="3A15E199" w14:textId="77777777" w:rsidR="002A7D7E" w:rsidRDefault="002A7D7E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</w:p>
    <w:p w14:paraId="4A6F79D2" w14:textId="77777777" w:rsidR="002A7D7E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2. "Na počátku sedmého století dosáhla křesťanská Evropa velmi nízké intelektuální úrovně. . . . Pouze v Anglii a Irsku . . . a v několika italských městech bylo něco významného pro starou římskou učenost." ("Dějiny vzdělávání", Ellwood P. Cubberley, str. 127) </w:t>
      </w:r>
    </w:p>
    <w:p w14:paraId="690AA83B" w14:textId="47286ADA" w:rsidR="002A7D7E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Zamysleme se nad vztahem této skutečnosti k výrokům v Dějinách </w:t>
      </w:r>
      <w:r w:rsidR="001256F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vzdělává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</w:t>
      </w:r>
      <w:r w:rsidR="001256F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í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="00FB577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45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,</w:t>
      </w:r>
      <w:r w:rsidR="00FB577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 Vzdělání a intelekt jsou průvodními jevy pravého křesťanství. Zkaženost křesťanství byla spojena s velkým úpadkem vzdělanosti. A tak se v reformaci křesťanství obnovuje pravé vzdělání.</w:t>
      </w:r>
    </w:p>
    <w:p w14:paraId="5C4AE594" w14:textId="77777777" w:rsidR="002A7D7E" w:rsidRDefault="002A7D7E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</w:p>
    <w:p w14:paraId="130490BB" w14:textId="22E02153" w:rsidR="002A7D7E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3. Tváří v tvář zkouškám, které před námi stojí, je dobré si povšimnout, jak rodičovská výchova a výchova mládeže je připravovala na statečnost a věrnost v pronásledování. </w:t>
      </w:r>
      <w:r w:rsidR="00F609B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48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:1-</w:t>
      </w:r>
      <w:r w:rsidR="00F609B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</w:t>
      </w:r>
    </w:p>
    <w:p w14:paraId="45536400" w14:textId="77777777" w:rsidR="002A7D7E" w:rsidRDefault="002A7D7E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</w:p>
    <w:p w14:paraId="1D36C800" w14:textId="2898E684" w:rsidR="002A7D7E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4. Jaké pohnutky vedly některé z těchto mladých lidí k tomu, že navštěvovali univerzity v Itálii a ve Francii? V čem spočívalo tajemství jejich neochvějnosti? Jaká práce byla pro ně nejdůležitější, když tam byli? Byli vůdci, nebo byli odvedeni od svých zásad? Svědectví</w:t>
      </w:r>
      <w:r w:rsidR="00543C3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pro církev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sv</w:t>
      </w:r>
      <w:r w:rsidR="00543C3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azek 5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str</w:t>
      </w:r>
      <w:r w:rsidR="00543C3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any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583</w:t>
      </w:r>
      <w:r w:rsidR="00543C3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a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584.</w:t>
      </w:r>
    </w:p>
    <w:p w14:paraId="635C2048" w14:textId="77777777" w:rsidR="002A7D7E" w:rsidRDefault="002A7D7E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</w:p>
    <w:p w14:paraId="5F5FF7BC" w14:textId="3340E8FC" w:rsidR="002A7D7E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5. Která myšlenka je přivedla k tomu, aby si uvědomili svou posvátnou zodpovědnost nechat zářit své světlo? (Žalm 70,2) [</w:t>
      </w:r>
      <w:r w:rsidR="00AA4DF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58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:2]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  <w:r w:rsidR="002A7D7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6) Co se lišilo od pravého náboženství od odpadlíka? </w:t>
      </w:r>
      <w:r w:rsidR="00AA4DF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AA4DF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. Jaké místo by měla zaujímat nauka o "spravedlnosti z víry" v naší zkušenosti a v našem působení? </w:t>
      </w:r>
      <w:r w:rsidR="00AA4DF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:5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153DA5A1" w14:textId="77777777" w:rsidR="002A7D7E" w:rsidRDefault="002A7D7E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</w:p>
    <w:p w14:paraId="09A5F923" w14:textId="7FAFC5A1" w:rsidR="00D443BD" w:rsidRPr="00D443BD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 </w:t>
      </w:r>
    </w:p>
    <w:p w14:paraId="3F53713B" w14:textId="77777777" w:rsidR="00D443BD" w:rsidRPr="00D443BD" w:rsidRDefault="00D443BD" w:rsidP="00D44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Kapitola 5 — Jan Viklef [1324-1384]</w:t>
      </w:r>
    </w:p>
    <w:p w14:paraId="7DA55F57" w14:textId="3E8AAB7B" w:rsidR="002A7D7E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1. Naučte se nazpaměť </w:t>
      </w:r>
      <w:r w:rsidR="00C6194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text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94</w:t>
      </w:r>
      <w:r w:rsidR="00B257B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,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  nebo podstatnou část odstavce. Poznámka: "</w:t>
      </w:r>
      <w:r w:rsidR="006A5B7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Kam tvá slova proniknou,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="006A5B7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tam vchází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světlo." (Ž 119,130) Bylo to poté, co byla Bibli odňata obyčejným lidem a lidská autorita byla nahrazena autoritou Božího slova, kdy svět 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lastRenderedPageBreak/>
        <w:t xml:space="preserve">vstoupil do temného středověku. Nyní začínáme sledovat obnovu Knihy a následné osvícení, které nabývalo na jasu až do velké reformace. Všimněte si, jak autor v příběhu o Viklefovi vyvyšuje Písmo jako zdroj své moci a příčinu výsledků svého úsilí.2. Bylo Viklefovo dílo oslabeno nebo posíleno jeho liberální výchovou? Uveď tolik důvodů, kolik jen dokážeš najít, a všimni si zejména </w:t>
      </w:r>
      <w:r w:rsidR="002E456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56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2E456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; </w:t>
      </w:r>
      <w:r w:rsidR="00FA545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57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FA545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; </w:t>
      </w:r>
      <w:r w:rsidR="003B003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59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:3; </w:t>
      </w:r>
      <w:r w:rsidR="0012398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61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:5</w:t>
      </w:r>
    </w:p>
    <w:p w14:paraId="34D7DCA0" w14:textId="77777777" w:rsidR="002A7D7E" w:rsidRDefault="002A7D7E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</w:p>
    <w:p w14:paraId="585D4F57" w14:textId="7DEED8BC" w:rsidR="002A7D7E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Poznámka: Učedníci, které Ježíš povolal, byli většinou lidé s omezeným vzděláním. Uděláme dobře, když budeme neustále pamatovat na to, že moc Ducha, která spočívá na posvěcených, pokorných mužích, je pro Boha účinnější než pouhé učení.3. Jaké vlastnosti nacházíme u Viklefa a které přispěly k jeho pozoruhodnému úspěchu jako vůdce? </w:t>
      </w:r>
      <w:r w:rsidR="008E5DD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57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8E5DD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; </w:t>
      </w:r>
      <w:r w:rsidR="00B51EC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65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B51EC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</w:t>
      </w:r>
    </w:p>
    <w:p w14:paraId="3D138BE3" w14:textId="38F78738" w:rsidR="002A7D7E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  <w:t xml:space="preserve">4. Jaké byly dvě odlišné doktríny protestantismu? </w:t>
      </w:r>
      <w:r w:rsidR="003D2E7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62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337D6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</w:t>
      </w:r>
    </w:p>
    <w:p w14:paraId="26EF83DC" w14:textId="6352E1D6" w:rsidR="002A7D7E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  <w:t xml:space="preserve">5. Jaké oficiální funkce Viklef zastával? </w:t>
      </w:r>
      <w:r w:rsidR="00B026B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57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B026B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; </w:t>
      </w:r>
      <w:r w:rsidR="00B026B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59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:3; 5</w:t>
      </w:r>
      <w:r w:rsidR="00B026B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9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:5</w:t>
      </w:r>
    </w:p>
    <w:p w14:paraId="790D04FD" w14:textId="3B460B27" w:rsidR="002A7D7E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  <w:t xml:space="preserve">6. Proti kterým dvěma urážkám byly namířeny jeho první protesty? </w:t>
      </w:r>
      <w:r w:rsidR="00036D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57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036D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4; 58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:2</w:t>
      </w:r>
    </w:p>
    <w:p w14:paraId="2B3AA58D" w14:textId="2C6B9D39" w:rsidR="002A7D7E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  <w:t xml:space="preserve">7. Jak Viklef zorganizoval "hnutí laiků" a s jakým úspěchem? </w:t>
      </w:r>
      <w:r w:rsidR="004D14B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61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4D14B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; </w:t>
      </w:r>
      <w:r w:rsidR="004D14B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62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4D14B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; </w:t>
      </w:r>
      <w:r w:rsidR="004D14B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62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4D14B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</w:t>
      </w:r>
    </w:p>
    <w:p w14:paraId="1D09A78D" w14:textId="140A7191" w:rsidR="002A7D7E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  <w:t xml:space="preserve">8. Ve kterých dvou případech zachránila smrt významného muže v době krize? </w:t>
      </w:r>
      <w:r w:rsidR="0059547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60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59547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; </w:t>
      </w:r>
      <w:r w:rsidR="0059547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59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59547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</w:t>
      </w:r>
    </w:p>
    <w:p w14:paraId="0039B503" w14:textId="2B7DBF02" w:rsidR="002A7D7E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  <w:t xml:space="preserve">9. Před které čtyři tribunály byl Viklef předvolán a k jakému výsledku pokaždé vedl? </w:t>
      </w:r>
      <w:r w:rsidR="00D520B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60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D520B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; </w:t>
      </w:r>
      <w:r w:rsidR="00D520B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63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D520B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; </w:t>
      </w:r>
      <w:r w:rsidR="00D520B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63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D520B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</w:t>
      </w:r>
    </w:p>
    <w:p w14:paraId="7631B7F3" w14:textId="0D8A82BF" w:rsidR="002A7D7E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  <w:t xml:space="preserve">10. Co bylo Viklefovým vrcholným dílem a jaká byla jeho nejúčinnější zbraň proti omylu? </w:t>
      </w:r>
      <w:r w:rsidR="00C53B6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62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:2</w:t>
      </w:r>
      <w:r w:rsidR="00C53B6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,3</w:t>
      </w:r>
    </w:p>
    <w:p w14:paraId="28FAED6D" w14:textId="23E8DAFA" w:rsidR="002A7D7E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  <w:t xml:space="preserve">11. Jaká byla budoucnost hnutí v Anglii, které začalo pod jeho vedením? </w:t>
      </w:r>
      <w:r w:rsidR="00C53B6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66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C53B6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; </w:t>
      </w:r>
      <w:r w:rsidR="00C53B6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66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C53B6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</w:t>
      </w:r>
    </w:p>
    <w:p w14:paraId="7F2BC324" w14:textId="3D732BE4" w:rsidR="00D443BD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  <w:t>Poznámka: Užitečná poučení pro naši vlastní práci můžeme čerpat z vlivu Viklefových publikací. Tak se jeho svědectví nejrychleji a nejšířeji rozšířilo.</w:t>
      </w:r>
    </w:p>
    <w:p w14:paraId="4E978478" w14:textId="77777777" w:rsidR="002A7D7E" w:rsidRDefault="002A7D7E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</w:p>
    <w:p w14:paraId="1636FA8D" w14:textId="77777777" w:rsidR="002A7D7E" w:rsidRDefault="002A7D7E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</w:p>
    <w:p w14:paraId="0B3E2057" w14:textId="77777777" w:rsidR="002A7D7E" w:rsidRDefault="002A7D7E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</w:p>
    <w:p w14:paraId="5557D1E3" w14:textId="77777777" w:rsidR="002A7D7E" w:rsidRDefault="002A7D7E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</w:p>
    <w:p w14:paraId="39C2D96F" w14:textId="77777777" w:rsidR="002A7D7E" w:rsidRDefault="002A7D7E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</w:p>
    <w:p w14:paraId="710F022B" w14:textId="77777777" w:rsidR="002A7D7E" w:rsidRPr="00D443BD" w:rsidRDefault="002A7D7E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</w:p>
    <w:p w14:paraId="4CEA2CB2" w14:textId="77777777" w:rsidR="00D443BD" w:rsidRPr="00D443BD" w:rsidRDefault="00D443BD" w:rsidP="00D44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Kapitola 6 — Hus [1373-1415]</w:t>
      </w:r>
    </w:p>
    <w:p w14:paraId="28A48497" w14:textId="5F15A733" w:rsidR="002A7D7E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1. Jaký pokrok udělalo evangelium v Čechách a s jakými těžkostmi se potýkalo před příchodem Jana Husa? </w:t>
      </w:r>
      <w:r w:rsidR="000D7E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68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:1,2</w:t>
      </w:r>
    </w:p>
    <w:p w14:paraId="0B128117" w14:textId="77777777" w:rsidR="002A7D7E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  <w:t>Poznámka: Bula Řehoře VII., o níž se text zmiňuje, byla vydána v roce 1079 n. l.</w:t>
      </w:r>
    </w:p>
    <w:p w14:paraId="6FD670D7" w14:textId="77777777" w:rsidR="002A7D7E" w:rsidRDefault="002A7D7E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</w:p>
    <w:p w14:paraId="5FECBB91" w14:textId="3927172F" w:rsidR="002A7D7E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2. Rozptýlení věřících pronásledováním nebo útiskem bylo často požehnáno nebem v šíření světla. Skutky 11:19–21) To je ilustrováno historií zaznamenanou v této kapitole. </w:t>
      </w:r>
      <w:r w:rsidR="00752ED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68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:1; </w:t>
      </w:r>
      <w:r w:rsidR="00B82B3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7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0:2</w:t>
      </w:r>
    </w:p>
    <w:p w14:paraId="36EEF599" w14:textId="77777777" w:rsidR="002A7D7E" w:rsidRDefault="002A7D7E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</w:p>
    <w:p w14:paraId="1B7C678F" w14:textId="280D5C8D" w:rsidR="002A7D7E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3. Viklef pocházel ze šlechtické rodiny a při získávání vzdělání nemusel čelit žádným finančním potížím. Hus je příkladem mladíka z chudého domova. Oba se však pilně věnovali studiu a oba byli příkladem čistoty svého života. </w:t>
      </w:r>
      <w:r w:rsidR="00AC69C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62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:2</w:t>
      </w:r>
      <w:r w:rsidR="00AC69C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,3</w:t>
      </w:r>
    </w:p>
    <w:p w14:paraId="4FB345A7" w14:textId="77777777" w:rsidR="002A7D7E" w:rsidRDefault="002A7D7E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</w:p>
    <w:p w14:paraId="0210E02B" w14:textId="7AECC576" w:rsidR="002A7D7E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4. Jaké povolání se Hus rozhodl následovat a jaké funkce zastával? </w:t>
      </w:r>
      <w:r w:rsidR="00D908C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6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9:</w:t>
      </w:r>
      <w:r w:rsidR="00D908C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1,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</w:t>
      </w:r>
    </w:p>
    <w:p w14:paraId="057F4945" w14:textId="6738076C" w:rsidR="002A7D7E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  <w:t xml:space="preserve">5. Jaké prozřetelné okolnosti vedly k tomu, že se Viklefovy spisy rozšířily do Čech? </w:t>
      </w:r>
      <w:r w:rsidR="00C826A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6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9: 3</w:t>
      </w:r>
      <w:r w:rsidR="00C826A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,4</w:t>
      </w:r>
    </w:p>
    <w:p w14:paraId="72441EE8" w14:textId="7DFE5E0D" w:rsidR="002A7D7E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  <w:t xml:space="preserve">6. Co Hus považoval za největší potřebu sboru, v němž byl povolán sloužit? </w:t>
      </w:r>
      <w:r w:rsidR="00C826A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6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9:</w:t>
      </w:r>
      <w:r w:rsidR="00C826A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</w:t>
      </w:r>
    </w:p>
    <w:p w14:paraId="22686173" w14:textId="3D0FDB32" w:rsidR="002A7D7E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  <w:t xml:space="preserve">7. Která událost znázorňuje sílu výtvarného vzdělávání? </w:t>
      </w:r>
      <w:r w:rsidR="00DE05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6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9:</w:t>
      </w:r>
      <w:r w:rsidR="00DE05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; </w:t>
      </w:r>
      <w:r w:rsidR="00E643B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69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E643B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</w:t>
      </w:r>
    </w:p>
    <w:p w14:paraId="0DC90319" w14:textId="4B1054E1" w:rsidR="002A7D7E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  <w:t xml:space="preserve">8. Jaké okolnosti vedly k tomu, že byl na Prahu uvalen papežský interdikt? Jaké podmínky panovaly za podmínek takového interdiktu? </w:t>
      </w:r>
      <w:r w:rsidR="00A678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7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0:</w:t>
      </w:r>
      <w:r w:rsidR="00A678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; </w:t>
      </w:r>
      <w:r w:rsidR="00A678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72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A678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</w:t>
      </w:r>
    </w:p>
    <w:p w14:paraId="7AF86F20" w14:textId="718F85CE" w:rsidR="002A7D7E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  <w:t>9. Jakými zásadami bychom se měli řídit, jsme-li povoláni rozhodovat se mezi Kristovou radou z Jana 10:12, 13 a radou z Matouše 21</w:t>
      </w:r>
      <w:r w:rsidR="00A678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,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23? </w:t>
      </w:r>
      <w:r w:rsidR="005F693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7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0:</w:t>
      </w:r>
      <w:r w:rsidR="005F693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Vyhledejte odkazy na předcházející texty v "Biblickém a věcném rejstříku spisů paní Ellen G. Whiteové", strany 45, 58.</w:t>
      </w:r>
    </w:p>
    <w:p w14:paraId="17F58D4B" w14:textId="4D77259E" w:rsidR="002A7D7E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  <w:t>Poznámka: "Kterým z těchto dvou přikázání se mám řídit? Které z těchto dvou protichůdných doporučení bych měl uposlechnout? . . . To nedokážu říct." Tak psal Hus. (Bonnechose, sv. I, str. 86).10. Jaké bylo Husovo konečné rozhodnutí v této věci a jak jeho jednání ospravedlnilo ujištění: "Proti pravdě nemůžeme nic dělat, ale pro pravdu"?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  <w:t xml:space="preserve">11. Jaké byly dva hlavní důvody pro svolání kostnického koncilu v letech 1414–18? </w:t>
      </w:r>
      <w:r w:rsidR="005F693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    72: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</w:t>
      </w:r>
      <w:r w:rsidR="005F693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,4</w:t>
      </w:r>
    </w:p>
    <w:p w14:paraId="6C4A104A" w14:textId="6A0E8985" w:rsidR="002A7D7E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  <w:t xml:space="preserve">12. Povšimněme si smluvních bodů mezi žalobcem Janem XXXIII. a obžalovaným Husem. </w:t>
      </w:r>
      <w:r w:rsidR="0001556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72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01556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; </w:t>
      </w:r>
      <w:r w:rsidR="004A508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74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4A508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</w:t>
      </w:r>
    </w:p>
    <w:p w14:paraId="29313453" w14:textId="77777777" w:rsidR="002A7D7E" w:rsidRDefault="002A7D7E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</w:p>
    <w:p w14:paraId="2ABFC0A3" w14:textId="19ECF7A8" w:rsidR="002A7D7E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13. Jaké stopy prorockého daru nacházíme v této kapitole? </w:t>
      </w:r>
      <w:r w:rsidR="005F02D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68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:1; </w:t>
      </w:r>
      <w:r w:rsidR="001D139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75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1D139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 "Také Hus byl navštíven viděními a prorockými sny." (Bonnechose, sv. II, str. 24)</w:t>
      </w:r>
    </w:p>
    <w:p w14:paraId="749708D4" w14:textId="1D3C3169" w:rsidR="002A7D7E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2A7D7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14. Vezmeme-li v úvahu jejich předchozí strádání ve vězení, lze odvahu a bystrost mysli Husa a Jeronýma vysvětlit přirozenými důvody? 7</w:t>
      </w:r>
      <w:r w:rsidR="00123D5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123D5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; </w:t>
      </w:r>
      <w:r w:rsidR="008A251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78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:3</w:t>
      </w:r>
      <w:r w:rsidR="008A251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;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="008A251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79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:1</w:t>
      </w:r>
    </w:p>
    <w:p w14:paraId="26FE5C5E" w14:textId="5EE1939B" w:rsidR="002A7D7E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  <w:t xml:space="preserve">15. Jaký bezprostřední účinek měla Husova poprava v Čechách? </w:t>
      </w:r>
      <w:r w:rsidR="000E7B1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80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0E7B1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10</w:t>
      </w:r>
    </w:p>
    <w:p w14:paraId="41741F9C" w14:textId="77777777" w:rsidR="009D376A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  <w:t xml:space="preserve">16. Jaký úspěch provázelo úsilí Zikmundových vojsk proti českým obráncům zásad náboženské svobody? </w:t>
      </w:r>
      <w:r w:rsidR="009D376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82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:2</w:t>
      </w:r>
    </w:p>
    <w:p w14:paraId="15515AA8" w14:textId="77777777" w:rsidR="009D376A" w:rsidRDefault="009D376A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7C35A47B" w14:textId="6AB0DF5E" w:rsidR="002A7D7E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17. Jak bylo možné dosáhnout toho, čeho nebylo možné dosáhnout silou, diplomatickou cestou? 8</w:t>
      </w:r>
      <w:r w:rsidR="0092324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:3</w:t>
      </w:r>
    </w:p>
    <w:p w14:paraId="54802060" w14:textId="632D9D7A" w:rsidR="00FD0C8C" w:rsidRDefault="00D443BD" w:rsidP="002A7D7E">
      <w:pPr>
        <w:spacing w:after="0" w:line="240" w:lineRule="auto"/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  <w:t xml:space="preserve">18. Kdo byli "Jednota bratrská"? Jaký vliv měli na zachování pravdy? </w:t>
      </w:r>
      <w:r w:rsidR="001E604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83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1E604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-</w:t>
      </w:r>
      <w:r w:rsidR="001E604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sectPr w:rsidR="00FD0C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BD"/>
    <w:rsid w:val="00015564"/>
    <w:rsid w:val="00036D0E"/>
    <w:rsid w:val="000D7E0B"/>
    <w:rsid w:val="000E7B1B"/>
    <w:rsid w:val="0012398E"/>
    <w:rsid w:val="00123D55"/>
    <w:rsid w:val="001256F5"/>
    <w:rsid w:val="001617AF"/>
    <w:rsid w:val="001D139F"/>
    <w:rsid w:val="001E6042"/>
    <w:rsid w:val="0022113D"/>
    <w:rsid w:val="002A7D7E"/>
    <w:rsid w:val="002E456A"/>
    <w:rsid w:val="00311E70"/>
    <w:rsid w:val="00337D61"/>
    <w:rsid w:val="003B0033"/>
    <w:rsid w:val="003D2E71"/>
    <w:rsid w:val="004A5080"/>
    <w:rsid w:val="004D14B7"/>
    <w:rsid w:val="00543C34"/>
    <w:rsid w:val="00595470"/>
    <w:rsid w:val="005956F9"/>
    <w:rsid w:val="005F02D8"/>
    <w:rsid w:val="005F6934"/>
    <w:rsid w:val="006A5B75"/>
    <w:rsid w:val="00752ED9"/>
    <w:rsid w:val="007F1231"/>
    <w:rsid w:val="008A2511"/>
    <w:rsid w:val="008E5DD7"/>
    <w:rsid w:val="00914796"/>
    <w:rsid w:val="00923247"/>
    <w:rsid w:val="009D376A"/>
    <w:rsid w:val="00A1106A"/>
    <w:rsid w:val="00A678A6"/>
    <w:rsid w:val="00AA4DF3"/>
    <w:rsid w:val="00AC69CA"/>
    <w:rsid w:val="00B026B4"/>
    <w:rsid w:val="00B257B1"/>
    <w:rsid w:val="00B51ECE"/>
    <w:rsid w:val="00B82B3F"/>
    <w:rsid w:val="00C53B65"/>
    <w:rsid w:val="00C6194B"/>
    <w:rsid w:val="00C826AB"/>
    <w:rsid w:val="00D443BD"/>
    <w:rsid w:val="00D520BA"/>
    <w:rsid w:val="00D908CC"/>
    <w:rsid w:val="00DE0543"/>
    <w:rsid w:val="00E643B9"/>
    <w:rsid w:val="00F609B8"/>
    <w:rsid w:val="00FA545D"/>
    <w:rsid w:val="00FB577A"/>
    <w:rsid w:val="00F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F019"/>
  <w15:chartTrackingRefBased/>
  <w15:docId w15:val="{C58C318A-7F7A-4196-859E-9E4DD350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443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43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43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43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43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43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43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43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43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43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443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D443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443B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443B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443B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443B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43B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43B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443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443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443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443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443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443B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443B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443B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443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443B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443BD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D4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para">
    <w:name w:val="para"/>
    <w:basedOn w:val="Fuentedeprrafopredeter"/>
    <w:rsid w:val="00D443BD"/>
  </w:style>
  <w:style w:type="character" w:customStyle="1" w:styleId="non-egw-foreword">
    <w:name w:val="non-egw-foreword"/>
    <w:basedOn w:val="Fuentedeprrafopredeter"/>
    <w:rsid w:val="00D443BD"/>
  </w:style>
  <w:style w:type="character" w:customStyle="1" w:styleId="egwlink">
    <w:name w:val="egwlink"/>
    <w:basedOn w:val="Fuentedeprrafopredeter"/>
    <w:rsid w:val="00D443BD"/>
  </w:style>
  <w:style w:type="character" w:customStyle="1" w:styleId="egw-no-link">
    <w:name w:val="egw-no-link"/>
    <w:basedOn w:val="Fuentedeprrafopredeter"/>
    <w:rsid w:val="00D443BD"/>
  </w:style>
  <w:style w:type="character" w:styleId="Textodelmarcadordeposicin">
    <w:name w:val="Placeholder Text"/>
    <w:basedOn w:val="Fuentedeprrafopredeter"/>
    <w:uiPriority w:val="99"/>
    <w:semiHidden/>
    <w:rsid w:val="007F123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7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4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2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9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3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3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0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5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1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1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8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8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8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2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20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2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3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0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7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9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3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3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2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1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4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8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2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6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8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4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1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5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4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9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28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0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5318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</cp:lastModifiedBy>
  <cp:revision>2</cp:revision>
  <dcterms:created xsi:type="dcterms:W3CDTF">2024-05-02T18:18:00Z</dcterms:created>
  <dcterms:modified xsi:type="dcterms:W3CDTF">2024-05-02T18:18:00Z</dcterms:modified>
</cp:coreProperties>
</file>