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2A56FD6C" w14:textId="3438632D"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1</w:t>
      </w:r>
      <w:r w:rsidR="002A64EA">
        <w:rPr>
          <w:rFonts w:ascii="Times New Roman" w:eastAsia="Times New Roman" w:hAnsi="Times New Roman" w:cs="Times New Roman"/>
          <w:b/>
          <w:bCs/>
          <w:kern w:val="0"/>
          <w:sz w:val="27"/>
          <w:szCs w:val="27"/>
          <w:lang w:eastAsia="es-ES"/>
          <w14:ligatures w14:val="none"/>
        </w:rPr>
        <w:t>9</w:t>
      </w:r>
      <w:r w:rsidRPr="00D443BD">
        <w:rPr>
          <w:rFonts w:ascii="Times New Roman" w:eastAsia="Times New Roman" w:hAnsi="Times New Roman" w:cs="Times New Roman"/>
          <w:b/>
          <w:bCs/>
          <w:kern w:val="0"/>
          <w:sz w:val="27"/>
          <w:szCs w:val="27"/>
          <w:lang w:eastAsia="es-ES"/>
          <w14:ligatures w14:val="none"/>
        </w:rPr>
        <w:t xml:space="preserve"> - </w:t>
      </w:r>
      <w:r w:rsidR="002A64EA" w:rsidRPr="002A64EA">
        <w:rPr>
          <w:rFonts w:ascii="Times New Roman" w:eastAsia="Times New Roman" w:hAnsi="Times New Roman" w:cs="Times New Roman"/>
          <w:b/>
          <w:bCs/>
          <w:kern w:val="0"/>
          <w:sz w:val="27"/>
          <w:szCs w:val="27"/>
          <w:lang w:eastAsia="es-ES"/>
          <w14:ligatures w14:val="none"/>
        </w:rPr>
        <w:t>Una profecía significativa</w:t>
      </w:r>
    </w:p>
    <w:p w14:paraId="60C6A764" w14:textId="2650EB03"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¿Qué rasgos de carácter y qué circunstancias de la vida calificaron a William Miller para llegar a ser un gran líder espiritual? [</w:t>
      </w:r>
      <w:r w:rsidR="00F52DCC" w:rsidRPr="00F52DCC">
        <w:rPr>
          <w:rFonts w:ascii="Times New Roman" w:eastAsia="Times New Roman" w:hAnsi="Times New Roman" w:cs="Times New Roman"/>
          <w:kern w:val="0"/>
          <w:sz w:val="24"/>
          <w:szCs w:val="24"/>
          <w:lang w:eastAsia="es-ES"/>
          <w14:ligatures w14:val="none"/>
        </w:rPr>
        <w:t>317:1</w:t>
      </w:r>
      <w:r w:rsidR="00F52DCC">
        <w:rPr>
          <w:rFonts w:ascii="Times New Roman" w:eastAsia="Times New Roman" w:hAnsi="Times New Roman" w:cs="Times New Roman"/>
          <w:kern w:val="0"/>
          <w:sz w:val="24"/>
          <w:szCs w:val="24"/>
          <w:lang w:eastAsia="es-ES"/>
          <w14:ligatures w14:val="none"/>
        </w:rPr>
        <w:t>; 318:1</w:t>
      </w:r>
      <w:r w:rsidRPr="00D443BD">
        <w:rPr>
          <w:rFonts w:ascii="Times New Roman" w:eastAsia="Times New Roman" w:hAnsi="Times New Roman" w:cs="Times New Roman"/>
          <w:kern w:val="0"/>
          <w:sz w:val="24"/>
          <w:szCs w:val="24"/>
          <w:lang w:eastAsia="es-ES"/>
          <w14:ligatures w14:val="none"/>
        </w:rPr>
        <w:t>] </w:t>
      </w:r>
    </w:p>
    <w:p w14:paraId="58798F47"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57D5164A" w14:textId="77777777"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Nota: El deísmo, con su creencia en Dios como la gran Causa del universo, en el deber de los hombres de honrarlo con vidas de virtud, y en la doctrina de las recompensas o el castigo, negó la Biblia como una revelación divina. Sostenía que la razón humana por sí sola era suficiente para establecer la religión y hacer cumplir la moralidad. A medida que sus inconsistencias se hicieron evidentes, el movimiento duró poco, y sus adherentes regresaron al cristianismo histórico o se convirtieron en ateos declarados.</w:t>
      </w:r>
    </w:p>
    <w:p w14:paraId="311E2B5B"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4BDC0CCA" w14:textId="05337309"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¿A través de qué pasos fue guiado Miller por el razonamiento lógico, a aceptar a Cristo como su Salvador y a un amor ardiente por las Escrituras? ¿Qué desafío lo llevó a un estudio intensivo de la Biblia? </w:t>
      </w:r>
      <w:r w:rsidR="001776C7"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318:</w:t>
      </w:r>
      <w:r w:rsidR="001776C7">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-319:</w:t>
      </w:r>
      <w:r w:rsidR="001776C7">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w:t>
      </w:r>
    </w:p>
    <w:p w14:paraId="596286B9"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64997303" w14:textId="7AB94BE2"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¿Qué métodos de estudio de la Biblia contribuyeron al esclarecimiento de su mente? ¿Qué libros olvidados estudió, y con qué conclusiones? </w:t>
      </w:r>
      <w:r w:rsidR="00912C47"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320:1</w:t>
      </w:r>
      <w:r w:rsidR="00912C47">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 </w:t>
      </w:r>
    </w:p>
    <w:p w14:paraId="7D924D67"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3A59F121" w14:textId="2127D3B8"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5. ¿Cuándo entró la doctrina del milenio temporal en la enseñanza cristiana, y con qué malos resultados? ¿Qué verdades concernientes a los acontecimientos relacionados con la segunda venida de Cristo redescubrió Miller? </w:t>
      </w:r>
      <w:r w:rsidR="00555F1C"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321:1-32</w:t>
      </w:r>
      <w:r w:rsidR="00555F1C">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w:t>
      </w:r>
      <w:r w:rsidR="00555F1C">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1C5902CB"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57516A65" w14:textId="243E32D1"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6. Nota: Daniel </w:t>
      </w:r>
      <w:proofErr w:type="spellStart"/>
      <w:r w:rsidRPr="00D443BD">
        <w:rPr>
          <w:rFonts w:ascii="Times New Roman" w:eastAsia="Times New Roman" w:hAnsi="Times New Roman" w:cs="Times New Roman"/>
          <w:kern w:val="0"/>
          <w:sz w:val="24"/>
          <w:szCs w:val="24"/>
          <w:lang w:eastAsia="es-ES"/>
          <w14:ligatures w14:val="none"/>
        </w:rPr>
        <w:t>Whitby</w:t>
      </w:r>
      <w:proofErr w:type="spellEnd"/>
      <w:r w:rsidRPr="00D443BD">
        <w:rPr>
          <w:rFonts w:ascii="Times New Roman" w:eastAsia="Times New Roman" w:hAnsi="Times New Roman" w:cs="Times New Roman"/>
          <w:kern w:val="0"/>
          <w:sz w:val="24"/>
          <w:szCs w:val="24"/>
          <w:lang w:eastAsia="es-ES"/>
          <w14:ligatures w14:val="none"/>
        </w:rPr>
        <w:t xml:space="preserve"> (1638-1726), un notable teólogo de Inglaterra, y que escribió muchas obras de naturaleza controvertida, fue el primero en exponer el punto de vista de que el Milenio "no fue un reinado de personas levantadas de entre los muertos, sino de la iglesia floreciendo gloriosamente durante mil años después de la conversión de los judíos" 1703, Vol. II, 7ª ed., p. 687.</w:t>
      </w:r>
    </w:p>
    <w:p w14:paraId="5CF5ECA9"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46D707B9" w14:textId="05ADB542"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7. ¿Cómo fue inducido Miller a buscar profecías que pudieran indicar los tiempos relacionados con los últimos días? ¿Qué profecía le pareció especialmente que revelaría el tiempo de la Segunda Venida? </w:t>
      </w:r>
      <w:r w:rsidR="00440268"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323:</w:t>
      </w:r>
      <w:r w:rsidR="00440268">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-324:</w:t>
      </w:r>
      <w:r w:rsidR="00440268">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w:t>
      </w:r>
    </w:p>
    <w:p w14:paraId="15950FEF"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5DAE5F2E" w14:textId="36929D27"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8. Nota: Como ayuda para fijar en la mente la exposición de los 2300 días, será útil que el lector construya, para su propio uso, un cuadro cronológico, basado en </w:t>
      </w:r>
      <w:r w:rsidR="00E705AE"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32</w:t>
      </w:r>
      <w:r w:rsidR="00E705AE">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w:t>
      </w:r>
      <w:r w:rsidR="00E705AE">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-329:</w:t>
      </w:r>
      <w:r w:rsidR="00E705AE">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w:t>
      </w:r>
    </w:p>
    <w:p w14:paraId="0B008ABA"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60913492" w14:textId="5AEE30D7"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9. ¿Cuántos años transcurrieron entre el comienzo del estudio bíblico de Miller y su primera declaración pública de fe? ¿En qué divisiones se divide este período? </w:t>
      </w:r>
      <w:r w:rsidR="00FF672D"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329:</w:t>
      </w:r>
      <w:r w:rsidR="00FF672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-330:</w:t>
      </w:r>
      <w:r w:rsidR="00FF672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w:t>
      </w:r>
    </w:p>
    <w:p w14:paraId="70B3E510"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5D9E2E4A" w14:textId="7447FF37"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10. ¿Con qué desventajas comenzó su trabajo público, en cuanto a edad, experiencia y confianza en sí mismo? ¿Cómo consiguió sus nombramientos? ¿Cómo se relacionaban las iglesias de esa época con su obra y enseñanza? ¿Cómo se le apoyó económicamente? </w:t>
      </w:r>
      <w:r w:rsidR="00D2690A"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331:2-332:</w:t>
      </w:r>
      <w:r w:rsidR="00D2690A">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1E5799B7"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13AD8615" w14:textId="1528A296"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11. ¿El cumplimiento de qué </w:t>
      </w:r>
      <w:proofErr w:type="gramStart"/>
      <w:r w:rsidRPr="00D443BD">
        <w:rPr>
          <w:rFonts w:ascii="Times New Roman" w:eastAsia="Times New Roman" w:hAnsi="Times New Roman" w:cs="Times New Roman"/>
          <w:kern w:val="0"/>
          <w:sz w:val="24"/>
          <w:szCs w:val="24"/>
          <w:lang w:eastAsia="es-ES"/>
          <w14:ligatures w14:val="none"/>
        </w:rPr>
        <w:t>dos profecías durante el tiempo de la predicación de Miller dio</w:t>
      </w:r>
      <w:proofErr w:type="gramEnd"/>
      <w:r w:rsidRPr="00D443BD">
        <w:rPr>
          <w:rFonts w:ascii="Times New Roman" w:eastAsia="Times New Roman" w:hAnsi="Times New Roman" w:cs="Times New Roman"/>
          <w:kern w:val="0"/>
          <w:sz w:val="24"/>
          <w:szCs w:val="24"/>
          <w:lang w:eastAsia="es-ES"/>
          <w14:ligatures w14:val="none"/>
        </w:rPr>
        <w:t xml:space="preserve"> un ímpetu notable al movimiento adventista? </w:t>
      </w:r>
      <w:r w:rsidR="00C54182"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33</w:t>
      </w:r>
      <w:r w:rsidR="00C54182">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w:t>
      </w:r>
      <w:r w:rsidR="00C54182">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-33</w:t>
      </w:r>
      <w:r w:rsidR="00C54182">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w:t>
      </w:r>
      <w:r w:rsidR="00C54182">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562326BA"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72BCD30D" w14:textId="268D7E7B"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¿Cómo se opusieron a la obra los ministros populares, los impíos y más tarde los líderes de la iglesia? ¿Qué apelación razonable hizo Miller a las iglesias? [</w:t>
      </w:r>
      <w:r w:rsidR="000D0A84">
        <w:rPr>
          <w:rFonts w:ascii="Times New Roman" w:eastAsia="Times New Roman" w:hAnsi="Times New Roman" w:cs="Times New Roman"/>
          <w:kern w:val="0"/>
          <w:sz w:val="24"/>
          <w:szCs w:val="24"/>
          <w:lang w:eastAsia="es-ES"/>
          <w14:ligatures w14:val="none"/>
        </w:rPr>
        <w:t>335:1-336:4</w:t>
      </w:r>
      <w:r w:rsidRPr="00D443BD">
        <w:rPr>
          <w:rFonts w:ascii="Times New Roman" w:eastAsia="Times New Roman" w:hAnsi="Times New Roman" w:cs="Times New Roman"/>
          <w:kern w:val="0"/>
          <w:sz w:val="24"/>
          <w:szCs w:val="24"/>
          <w:lang w:eastAsia="es-ES"/>
          <w14:ligatures w14:val="none"/>
        </w:rPr>
        <w:t>] </w:t>
      </w:r>
    </w:p>
    <w:p w14:paraId="0F571018"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1E1194BA" w14:textId="30948CA6"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13. ¿Qué puntos de comparación se hacen entre los días de Noé y los últimos días? </w:t>
      </w:r>
      <w:r w:rsidR="00993567"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337:</w:t>
      </w:r>
      <w:r w:rsidR="00993567">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-33</w:t>
      </w:r>
      <w:r w:rsidR="00993567">
        <w:rPr>
          <w:rFonts w:ascii="Times New Roman" w:eastAsia="Times New Roman" w:hAnsi="Times New Roman" w:cs="Times New Roman"/>
          <w:kern w:val="0"/>
          <w:sz w:val="24"/>
          <w:szCs w:val="24"/>
          <w:lang w:eastAsia="es-ES"/>
          <w14:ligatures w14:val="none"/>
        </w:rPr>
        <w:t>8</w:t>
      </w:r>
      <w:r w:rsidRPr="00D443BD">
        <w:rPr>
          <w:rFonts w:ascii="Times New Roman" w:eastAsia="Times New Roman" w:hAnsi="Times New Roman" w:cs="Times New Roman"/>
          <w:kern w:val="0"/>
          <w:sz w:val="24"/>
          <w:szCs w:val="24"/>
          <w:lang w:eastAsia="es-ES"/>
          <w14:ligatures w14:val="none"/>
        </w:rPr>
        <w:t>:1] </w:t>
      </w:r>
    </w:p>
    <w:p w14:paraId="012513BC"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79DC2725" w14:textId="28EBEA1F" w:rsidR="001609F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14. ¿Qué se indica en la experiencia de un cristiano profeso cuando no anhela la aparición de Cristo? </w:t>
      </w:r>
      <w:r w:rsidR="002D17CA"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33</w:t>
      </w:r>
      <w:r w:rsidR="002D17CA">
        <w:rPr>
          <w:rFonts w:ascii="Times New Roman" w:eastAsia="Times New Roman" w:hAnsi="Times New Roman" w:cs="Times New Roman"/>
          <w:kern w:val="0"/>
          <w:sz w:val="24"/>
          <w:szCs w:val="24"/>
          <w:lang w:eastAsia="es-ES"/>
          <w14:ligatures w14:val="none"/>
        </w:rPr>
        <w:t>8</w:t>
      </w:r>
      <w:r w:rsidRPr="00D443BD">
        <w:rPr>
          <w:rFonts w:ascii="Times New Roman" w:eastAsia="Times New Roman" w:hAnsi="Times New Roman" w:cs="Times New Roman"/>
          <w:kern w:val="0"/>
          <w:sz w:val="24"/>
          <w:szCs w:val="24"/>
          <w:lang w:eastAsia="es-ES"/>
          <w14:ligatures w14:val="none"/>
        </w:rPr>
        <w:t>:2-3</w:t>
      </w:r>
      <w:r w:rsidR="002D17CA">
        <w:rPr>
          <w:rFonts w:ascii="Times New Roman" w:eastAsia="Times New Roman" w:hAnsi="Times New Roman" w:cs="Times New Roman"/>
          <w:kern w:val="0"/>
          <w:sz w:val="24"/>
          <w:szCs w:val="24"/>
          <w:lang w:eastAsia="es-ES"/>
          <w14:ligatures w14:val="none"/>
        </w:rPr>
        <w:t>39</w:t>
      </w:r>
      <w:r w:rsidRPr="00D443BD">
        <w:rPr>
          <w:rFonts w:ascii="Times New Roman" w:eastAsia="Times New Roman" w:hAnsi="Times New Roman" w:cs="Times New Roman"/>
          <w:kern w:val="0"/>
          <w:sz w:val="24"/>
          <w:szCs w:val="24"/>
          <w:lang w:eastAsia="es-ES"/>
          <w14:ligatures w14:val="none"/>
        </w:rPr>
        <w:t>:1] </w:t>
      </w:r>
    </w:p>
    <w:p w14:paraId="02222076" w14:textId="77777777" w:rsidR="001609F1" w:rsidRDefault="001609F1" w:rsidP="00D443BD">
      <w:pPr>
        <w:spacing w:after="0" w:line="240" w:lineRule="auto"/>
        <w:rPr>
          <w:rFonts w:ascii="Times New Roman" w:eastAsia="Times New Roman" w:hAnsi="Times New Roman" w:cs="Times New Roman"/>
          <w:kern w:val="0"/>
          <w:sz w:val="24"/>
          <w:szCs w:val="24"/>
          <w:lang w:eastAsia="es-ES"/>
          <w14:ligatures w14:val="none"/>
        </w:rPr>
      </w:pPr>
    </w:p>
    <w:p w14:paraId="6644F179" w14:textId="38074BAB"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15. ¿Por qué se esfuerza Satanás por impedir que los hombres estudien el libro de Apocalipsis, y cuán exitoso ha tenido? </w:t>
      </w:r>
      <w:r w:rsidR="00516B70"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34</w:t>
      </w:r>
      <w:r w:rsidR="00516B70">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:2-34</w:t>
      </w:r>
      <w:r w:rsidR="00516B70">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:1]</w:t>
      </w:r>
    </w:p>
    <w:p w14:paraId="7DF0959B" w14:textId="7A901445"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w:t>
      </w:r>
      <w:r w:rsidR="002A64EA">
        <w:rPr>
          <w:rFonts w:ascii="Times New Roman" w:eastAsia="Times New Roman" w:hAnsi="Times New Roman" w:cs="Times New Roman"/>
          <w:b/>
          <w:bCs/>
          <w:kern w:val="0"/>
          <w:sz w:val="27"/>
          <w:szCs w:val="27"/>
          <w:lang w:eastAsia="es-ES"/>
          <w14:ligatures w14:val="none"/>
        </w:rPr>
        <w:t>20</w:t>
      </w:r>
      <w:r w:rsidRPr="00D443BD">
        <w:rPr>
          <w:rFonts w:ascii="Times New Roman" w:eastAsia="Times New Roman" w:hAnsi="Times New Roman" w:cs="Times New Roman"/>
          <w:b/>
          <w:bCs/>
          <w:kern w:val="0"/>
          <w:sz w:val="27"/>
          <w:szCs w:val="27"/>
          <w:lang w:eastAsia="es-ES"/>
          <w14:ligatures w14:val="none"/>
        </w:rPr>
        <w:t xml:space="preserve"> - </w:t>
      </w:r>
      <w:r w:rsidR="002A64EA" w:rsidRPr="002A64EA">
        <w:rPr>
          <w:rFonts w:ascii="Times New Roman" w:eastAsia="Times New Roman" w:hAnsi="Times New Roman" w:cs="Times New Roman"/>
          <w:b/>
          <w:bCs/>
          <w:kern w:val="0"/>
          <w:sz w:val="27"/>
          <w:szCs w:val="27"/>
          <w:lang w:eastAsia="es-ES"/>
          <w14:ligatures w14:val="none"/>
        </w:rPr>
        <w:t>Luz a través de las tinieblas</w:t>
      </w:r>
    </w:p>
    <w:p w14:paraId="13994654" w14:textId="4B023BF7" w:rsidR="00391E9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¿Qué ilustración sorprendente se da de la verdad de que los hombres a quienes Dios usa como sus instrumentos para hacer una obra especial, a menudo no tienen más que un concepto limitado de sus propósitos? </w:t>
      </w:r>
      <w:r w:rsidR="004B6CEB"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344:</w:t>
      </w:r>
      <w:r w:rsidR="004B6CEB">
        <w:rPr>
          <w:rFonts w:ascii="Times New Roman" w:eastAsia="Times New Roman" w:hAnsi="Times New Roman" w:cs="Times New Roman"/>
          <w:kern w:val="0"/>
          <w:sz w:val="24"/>
          <w:szCs w:val="24"/>
          <w:lang w:eastAsia="es-ES"/>
          <w14:ligatures w14:val="none"/>
        </w:rPr>
        <w:t>3-4</w:t>
      </w:r>
      <w:r w:rsidRPr="00D443BD">
        <w:rPr>
          <w:rFonts w:ascii="Times New Roman" w:eastAsia="Times New Roman" w:hAnsi="Times New Roman" w:cs="Times New Roman"/>
          <w:kern w:val="0"/>
          <w:sz w:val="24"/>
          <w:szCs w:val="24"/>
          <w:lang w:eastAsia="es-ES"/>
          <w14:ligatures w14:val="none"/>
        </w:rPr>
        <w:t>]</w:t>
      </w:r>
    </w:p>
    <w:p w14:paraId="5B3A4D52" w14:textId="77777777" w:rsidR="00501D64" w:rsidRDefault="00501D64" w:rsidP="00D443BD">
      <w:pPr>
        <w:spacing w:after="0" w:line="240" w:lineRule="auto"/>
        <w:rPr>
          <w:rFonts w:ascii="Times New Roman" w:eastAsia="Times New Roman" w:hAnsi="Times New Roman" w:cs="Times New Roman"/>
          <w:kern w:val="0"/>
          <w:sz w:val="24"/>
          <w:szCs w:val="24"/>
          <w:lang w:eastAsia="es-ES"/>
          <w14:ligatures w14:val="none"/>
        </w:rPr>
      </w:pPr>
    </w:p>
    <w:p w14:paraId="59529DFE" w14:textId="34F2A1EA" w:rsidR="00391E9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Aparte de las limitaciones naturales de la mente humana, ¿qué condición ha llevado con frecuencia a que los siervos de Dios no comprendan Sus mensajes, ni siquiera los siervos de Dios? </w:t>
      </w:r>
      <w:r w:rsidR="003B6C39"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345:</w:t>
      </w:r>
      <w:r w:rsidR="003B6C39">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w:t>
      </w:r>
    </w:p>
    <w:p w14:paraId="4FF27B9C" w14:textId="77777777" w:rsidR="00391E90" w:rsidRDefault="00391E90" w:rsidP="00D443BD">
      <w:pPr>
        <w:spacing w:after="0" w:line="240" w:lineRule="auto"/>
        <w:rPr>
          <w:rFonts w:ascii="Times New Roman" w:eastAsia="Times New Roman" w:hAnsi="Times New Roman" w:cs="Times New Roman"/>
          <w:kern w:val="0"/>
          <w:sz w:val="24"/>
          <w:szCs w:val="24"/>
          <w:lang w:eastAsia="es-ES"/>
          <w14:ligatures w14:val="none"/>
        </w:rPr>
      </w:pPr>
    </w:p>
    <w:p w14:paraId="3D9EC972" w14:textId="77777777" w:rsidR="00A9793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Nótese los siguientes paralelismos en la experiencia de los discípulos y de aquellos que, antes de 1844, predicaron el mensaje de la Segunda Venida: </w:t>
      </w:r>
    </w:p>
    <w:p w14:paraId="76A43443" w14:textId="77777777" w:rsidR="00A9793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similitud en el mensaje; </w:t>
      </w:r>
    </w:p>
    <w:p w14:paraId="07BDE551" w14:textId="77777777" w:rsidR="00A9793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basado en dos porciones del mismo período profético; </w:t>
      </w:r>
    </w:p>
    <w:p w14:paraId="4675FFD2" w14:textId="77777777" w:rsidR="00A9793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mentes cegadas por errores establecidos desde hace mucho tiempo; </w:t>
      </w:r>
    </w:p>
    <w:p w14:paraId="5779D8AB" w14:textId="77777777" w:rsidR="00A9793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aunque correcto en el tiempo, malentendido de la naturaleza del evento;</w:t>
      </w:r>
    </w:p>
    <w:p w14:paraId="7BE4DDC6" w14:textId="77777777" w:rsidR="00A9793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(5.) cumplió la voluntad de Dios; </w:t>
      </w:r>
    </w:p>
    <w:p w14:paraId="65048EBF" w14:textId="66B53AC9" w:rsidR="00A9793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w:t>
      </w:r>
      <w:r w:rsidR="00501D64">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decepción;</w:t>
      </w:r>
    </w:p>
    <w:p w14:paraId="3E1DABE4" w14:textId="519D1A11" w:rsidR="00A9793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w:t>
      </w:r>
      <w:r w:rsidR="00501D64">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anulado para siempre;</w:t>
      </w:r>
    </w:p>
    <w:p w14:paraId="675EF507" w14:textId="040CFB17" w:rsidR="00391E9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(8.) A través de la oración y el estudio, conducido a la luz y al entendimiento. </w:t>
      </w:r>
      <w:r w:rsidR="00A4071B"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345:</w:t>
      </w:r>
      <w:r w:rsidR="007918F3">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- 352:3</w:t>
      </w:r>
      <w:r w:rsidR="00A4071B"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w:t>
      </w:r>
    </w:p>
    <w:p w14:paraId="1078F83B" w14:textId="77777777" w:rsidR="00391E90" w:rsidRDefault="00391E90" w:rsidP="00D443BD">
      <w:pPr>
        <w:spacing w:after="0" w:line="240" w:lineRule="auto"/>
        <w:rPr>
          <w:rFonts w:ascii="Times New Roman" w:eastAsia="Times New Roman" w:hAnsi="Times New Roman" w:cs="Times New Roman"/>
          <w:kern w:val="0"/>
          <w:sz w:val="24"/>
          <w:szCs w:val="24"/>
          <w:lang w:eastAsia="es-ES"/>
          <w14:ligatures w14:val="none"/>
        </w:rPr>
      </w:pPr>
    </w:p>
    <w:p w14:paraId="11A855AB" w14:textId="039F3629"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¿De qué manera el mensaje de Adviento y la decepción probaron y purificaron a la iglesia? </w:t>
      </w:r>
      <w:r w:rsidR="00D632C0" w:rsidRPr="00D632C0">
        <w:rPr>
          <w:rFonts w:ascii="Times New Roman" w:eastAsia="Times New Roman" w:hAnsi="Times New Roman" w:cs="Times New Roman"/>
          <w:kern w:val="0"/>
          <w:sz w:val="24"/>
          <w:szCs w:val="24"/>
          <w:lang w:eastAsia="es-ES"/>
          <w14:ligatures w14:val="none"/>
        </w:rPr>
        <w:t>[353:1-351:4]</w:t>
      </w:r>
    </w:p>
    <w:p w14:paraId="01EB4C6E" w14:textId="7CC44A51"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2</w:t>
      </w:r>
      <w:r w:rsidR="002A64EA">
        <w:rPr>
          <w:rFonts w:ascii="Times New Roman" w:eastAsia="Times New Roman" w:hAnsi="Times New Roman" w:cs="Times New Roman"/>
          <w:b/>
          <w:bCs/>
          <w:kern w:val="0"/>
          <w:sz w:val="27"/>
          <w:szCs w:val="27"/>
          <w:lang w:eastAsia="es-ES"/>
          <w14:ligatures w14:val="none"/>
        </w:rPr>
        <w:t>1</w:t>
      </w:r>
      <w:r w:rsidRPr="00D443BD">
        <w:rPr>
          <w:rFonts w:ascii="Times New Roman" w:eastAsia="Times New Roman" w:hAnsi="Times New Roman" w:cs="Times New Roman"/>
          <w:b/>
          <w:bCs/>
          <w:kern w:val="0"/>
          <w:sz w:val="27"/>
          <w:szCs w:val="27"/>
          <w:lang w:eastAsia="es-ES"/>
          <w14:ligatures w14:val="none"/>
        </w:rPr>
        <w:t xml:space="preserve"> - </w:t>
      </w:r>
      <w:r w:rsidR="002A64EA" w:rsidRPr="002A64EA">
        <w:rPr>
          <w:rFonts w:ascii="Times New Roman" w:eastAsia="Times New Roman" w:hAnsi="Times New Roman" w:cs="Times New Roman"/>
          <w:b/>
          <w:bCs/>
          <w:kern w:val="0"/>
          <w:sz w:val="27"/>
          <w:szCs w:val="27"/>
          <w:lang w:eastAsia="es-ES"/>
          <w14:ligatures w14:val="none"/>
        </w:rPr>
        <w:t>Un gran despertar religioso</w:t>
      </w:r>
    </w:p>
    <w:p w14:paraId="3580AB1A" w14:textId="68E64445" w:rsidR="00BE0C4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1. Analice el mensaje del primer ángel de Revelación 14:6, 7, que muestra el carácter exaltado de la obra, la rapidez y la extensión mundial del movimiento, y el tiempo en que se debe. </w:t>
      </w:r>
      <w:r w:rsidR="00460D49"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355:1-356:</w:t>
      </w:r>
      <w:r w:rsidR="00460D49">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xml:space="preserve">] </w:t>
      </w:r>
    </w:p>
    <w:p w14:paraId="004B5087" w14:textId="77777777" w:rsidR="00BE0C46" w:rsidRDefault="00BE0C46" w:rsidP="00D443BD">
      <w:pPr>
        <w:spacing w:after="0" w:line="240" w:lineRule="auto"/>
        <w:rPr>
          <w:rFonts w:ascii="Times New Roman" w:eastAsia="Times New Roman" w:hAnsi="Times New Roman" w:cs="Times New Roman"/>
          <w:kern w:val="0"/>
          <w:sz w:val="24"/>
          <w:szCs w:val="24"/>
          <w:lang w:eastAsia="es-ES"/>
          <w14:ligatures w14:val="none"/>
        </w:rPr>
      </w:pPr>
    </w:p>
    <w:p w14:paraId="5F749C4A" w14:textId="14739A76" w:rsidR="00BE0C4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¿En qué se parece el surgimiento del movimiento adventista al de la gran reforma de una manera que sugiere el origen divino de ambos? </w:t>
      </w:r>
      <w:r w:rsidR="00DF4450"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357:1] </w:t>
      </w:r>
    </w:p>
    <w:p w14:paraId="6FF88292" w14:textId="77777777" w:rsidR="00BE0C46" w:rsidRDefault="00BE0C46" w:rsidP="00D443BD">
      <w:pPr>
        <w:spacing w:after="0" w:line="240" w:lineRule="auto"/>
        <w:rPr>
          <w:rFonts w:ascii="Times New Roman" w:eastAsia="Times New Roman" w:hAnsi="Times New Roman" w:cs="Times New Roman"/>
          <w:kern w:val="0"/>
          <w:sz w:val="24"/>
          <w:szCs w:val="24"/>
          <w:lang w:eastAsia="es-ES"/>
          <w14:ligatures w14:val="none"/>
        </w:rPr>
      </w:pPr>
    </w:p>
    <w:p w14:paraId="04F50334" w14:textId="37655A10" w:rsidR="00BE0C4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¿Qué judío converso viajó como precursor del mensaje de Adviento en muchos países de Europa, África y Asia? ¿Qué pasos marcaron su progreso del judaísmo al protestantismo? </w:t>
      </w:r>
      <w:r w:rsidR="00DF4450"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357:2-358:1] </w:t>
      </w:r>
    </w:p>
    <w:p w14:paraId="7E72C45D" w14:textId="77777777" w:rsidR="00BE0C46" w:rsidRDefault="00BE0C46" w:rsidP="00D443BD">
      <w:pPr>
        <w:spacing w:after="0" w:line="240" w:lineRule="auto"/>
        <w:rPr>
          <w:rFonts w:ascii="Times New Roman" w:eastAsia="Times New Roman" w:hAnsi="Times New Roman" w:cs="Times New Roman"/>
          <w:kern w:val="0"/>
          <w:sz w:val="24"/>
          <w:szCs w:val="24"/>
          <w:lang w:eastAsia="es-ES"/>
          <w14:ligatures w14:val="none"/>
        </w:rPr>
      </w:pPr>
    </w:p>
    <w:p w14:paraId="3184DB3F" w14:textId="456EC884" w:rsidR="00BE0C4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¿Qué puntos de vista acerca de los acontecimientos relacionados con la venida de Cristo fue inducido a adoptar, y cómo se comparó su cálculo con el de William Miller? ¿Cómo se encontró con los que citaron Mateo 24:36, como indicando que no se podía conocer el tiempo de la Segunda Venida? </w:t>
      </w:r>
      <w:r w:rsidR="00DC182D"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35</w:t>
      </w:r>
      <w:r w:rsidR="00DC182D">
        <w:rPr>
          <w:rFonts w:ascii="Times New Roman" w:eastAsia="Times New Roman" w:hAnsi="Times New Roman" w:cs="Times New Roman"/>
          <w:kern w:val="0"/>
          <w:sz w:val="24"/>
          <w:szCs w:val="24"/>
          <w:lang w:eastAsia="es-ES"/>
          <w14:ligatures w14:val="none"/>
        </w:rPr>
        <w:t>8</w:t>
      </w:r>
      <w:r w:rsidRPr="00D443BD">
        <w:rPr>
          <w:rFonts w:ascii="Times New Roman" w:eastAsia="Times New Roman" w:hAnsi="Times New Roman" w:cs="Times New Roman"/>
          <w:kern w:val="0"/>
          <w:sz w:val="24"/>
          <w:szCs w:val="24"/>
          <w:lang w:eastAsia="es-ES"/>
          <w14:ligatures w14:val="none"/>
        </w:rPr>
        <w:t>:3</w:t>
      </w:r>
      <w:r w:rsidR="00DC182D">
        <w:rPr>
          <w:rFonts w:ascii="Times New Roman" w:eastAsia="Times New Roman" w:hAnsi="Times New Roman" w:cs="Times New Roman"/>
          <w:kern w:val="0"/>
          <w:sz w:val="24"/>
          <w:szCs w:val="24"/>
          <w:lang w:eastAsia="es-ES"/>
          <w14:ligatures w14:val="none"/>
        </w:rPr>
        <w:t>-359:2</w:t>
      </w:r>
      <w:r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5. ¿Cuántos años pasó Wolff en sus viajes? ¿Qué reconocimiento le dio John Quincy Adams? ¿En qué países y entre qué pueblos trabajó? ¿Entre qué pueblos encontró la creencia en la segunda venida de Cristo? </w:t>
      </w:r>
      <w:r w:rsidR="00A70712"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360:</w:t>
      </w:r>
      <w:r w:rsidR="00A70712">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-36</w:t>
      </w:r>
      <w:r w:rsidR="00A70712">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w:t>
      </w:r>
      <w:r w:rsidR="00A70712">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w:t>
      </w:r>
    </w:p>
    <w:p w14:paraId="1E4D99F5" w14:textId="77777777" w:rsidR="00BE0C46" w:rsidRDefault="00BE0C46" w:rsidP="00D443BD">
      <w:pPr>
        <w:spacing w:after="0" w:line="240" w:lineRule="auto"/>
        <w:rPr>
          <w:rFonts w:ascii="Times New Roman" w:eastAsia="Times New Roman" w:hAnsi="Times New Roman" w:cs="Times New Roman"/>
          <w:kern w:val="0"/>
          <w:sz w:val="24"/>
          <w:szCs w:val="24"/>
          <w:lang w:eastAsia="es-ES"/>
          <w14:ligatures w14:val="none"/>
        </w:rPr>
      </w:pPr>
    </w:p>
    <w:p w14:paraId="12318F80" w14:textId="3D0B91BE" w:rsidR="00BE0C4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6. ¿Cuán temprano se predicó el mensaje en Inglaterra? ¿En qué se diferenciaba el movimiento de los Estados Unidos? ¿Cómo influyó ese movimiento? </w:t>
      </w:r>
      <w:r w:rsidR="0082348F"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36</w:t>
      </w:r>
      <w:r w:rsidR="0082348F">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w:t>
      </w:r>
      <w:r w:rsidR="0082348F">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w:t>
      </w:r>
    </w:p>
    <w:p w14:paraId="4127F250" w14:textId="77777777" w:rsidR="00BE0C46" w:rsidRDefault="00BE0C46" w:rsidP="00D443BD">
      <w:pPr>
        <w:spacing w:after="0" w:line="240" w:lineRule="auto"/>
        <w:rPr>
          <w:rFonts w:ascii="Times New Roman" w:eastAsia="Times New Roman" w:hAnsi="Times New Roman" w:cs="Times New Roman"/>
          <w:kern w:val="0"/>
          <w:sz w:val="24"/>
          <w:szCs w:val="24"/>
          <w:lang w:eastAsia="es-ES"/>
          <w14:ligatures w14:val="none"/>
        </w:rPr>
      </w:pPr>
    </w:p>
    <w:p w14:paraId="55FA9B5C" w14:textId="53DB2895" w:rsidR="00BE0C4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7. Identificar y rastrear la influencia de Lacunza, </w:t>
      </w:r>
      <w:proofErr w:type="spellStart"/>
      <w:r w:rsidRPr="00D443BD">
        <w:rPr>
          <w:rFonts w:ascii="Times New Roman" w:eastAsia="Times New Roman" w:hAnsi="Times New Roman" w:cs="Times New Roman"/>
          <w:kern w:val="0"/>
          <w:sz w:val="24"/>
          <w:szCs w:val="24"/>
          <w:lang w:eastAsia="es-ES"/>
          <w14:ligatures w14:val="none"/>
        </w:rPr>
        <w:t>Bengel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Gaussen</w:t>
      </w:r>
      <w:proofErr w:type="spellEnd"/>
      <w:r w:rsidRPr="00D443BD">
        <w:rPr>
          <w:rFonts w:ascii="Times New Roman" w:eastAsia="Times New Roman" w:hAnsi="Times New Roman" w:cs="Times New Roman"/>
          <w:kern w:val="0"/>
          <w:sz w:val="24"/>
          <w:szCs w:val="24"/>
          <w:lang w:eastAsia="es-ES"/>
          <w14:ligatures w14:val="none"/>
        </w:rPr>
        <w:t xml:space="preserve">. ¿Es digno de consideración hoy el plan de llegar a los padres a través de los hijos? </w:t>
      </w:r>
      <w:r w:rsidR="00DE094B"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36</w:t>
      </w:r>
      <w:r w:rsidR="00DE094B">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:1-36</w:t>
      </w:r>
      <w:r w:rsidR="00DE094B">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w:t>
      </w:r>
      <w:r w:rsidR="00DE094B">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11CCF5AA" w14:textId="77777777" w:rsidR="00BE0C46" w:rsidRDefault="00BE0C46" w:rsidP="00D443BD">
      <w:pPr>
        <w:spacing w:after="0" w:line="240" w:lineRule="auto"/>
        <w:rPr>
          <w:rFonts w:ascii="Times New Roman" w:eastAsia="Times New Roman" w:hAnsi="Times New Roman" w:cs="Times New Roman"/>
          <w:kern w:val="0"/>
          <w:sz w:val="24"/>
          <w:szCs w:val="24"/>
          <w:lang w:eastAsia="es-ES"/>
          <w14:ligatures w14:val="none"/>
        </w:rPr>
      </w:pPr>
    </w:p>
    <w:p w14:paraId="385B6660" w14:textId="74F0D778" w:rsidR="00BE0C4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8. Cuando a los hombres no se les permitía o no se les permitía predicar, ¿qué agencia usó Dios (1.) en los atrios del templo de Jerusalén, en los días de Cristo (2) en los países escandinavos? para anunciar el mensaje de Adviento </w:t>
      </w:r>
      <w:r w:rsidR="008454D6"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36</w:t>
      </w:r>
      <w:r w:rsidR="008454D6">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w:t>
      </w:r>
      <w:r w:rsidR="008454D6">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-36</w:t>
      </w:r>
      <w:r w:rsidR="008454D6">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w:t>
      </w:r>
      <w:r w:rsidR="008454D6">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xml:space="preserve">] </w:t>
      </w:r>
    </w:p>
    <w:p w14:paraId="518AB139" w14:textId="77777777" w:rsidR="00BE0C46" w:rsidRDefault="00BE0C46" w:rsidP="00D443BD">
      <w:pPr>
        <w:spacing w:after="0" w:line="240" w:lineRule="auto"/>
        <w:rPr>
          <w:rFonts w:ascii="Times New Roman" w:eastAsia="Times New Roman" w:hAnsi="Times New Roman" w:cs="Times New Roman"/>
          <w:kern w:val="0"/>
          <w:sz w:val="24"/>
          <w:szCs w:val="24"/>
          <w:lang w:eastAsia="es-ES"/>
          <w14:ligatures w14:val="none"/>
        </w:rPr>
      </w:pPr>
    </w:p>
    <w:p w14:paraId="19484E69" w14:textId="679C751D" w:rsidR="00BE0C4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9. ¿Cuál fue la fuerza relativa de la obra ministerial y laica en la poderosa proclamación del Adviento en América? </w:t>
      </w:r>
      <w:r w:rsidR="005547A3"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36</w:t>
      </w:r>
      <w:r w:rsidR="005547A3">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:2] </w:t>
      </w:r>
    </w:p>
    <w:p w14:paraId="1E9E04C6" w14:textId="77777777" w:rsidR="00BE0C46" w:rsidRDefault="00BE0C46" w:rsidP="00D443BD">
      <w:pPr>
        <w:spacing w:after="0" w:line="240" w:lineRule="auto"/>
        <w:rPr>
          <w:rFonts w:ascii="Times New Roman" w:eastAsia="Times New Roman" w:hAnsi="Times New Roman" w:cs="Times New Roman"/>
          <w:kern w:val="0"/>
          <w:sz w:val="24"/>
          <w:szCs w:val="24"/>
          <w:lang w:eastAsia="es-ES"/>
          <w14:ligatures w14:val="none"/>
        </w:rPr>
      </w:pPr>
    </w:p>
    <w:p w14:paraId="76DE9D91" w14:textId="36CBFB40" w:rsidR="00BE0C4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10. ¿Podemos leer, no sólo como historia, sino como una experiencia futura prometida, los solemnes efectos de ese mensaje? </w:t>
      </w:r>
      <w:r w:rsidR="00677C5D"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36</w:t>
      </w:r>
      <w:r w:rsidR="00677C5D">
        <w:rPr>
          <w:rFonts w:ascii="Times New Roman" w:eastAsia="Times New Roman" w:hAnsi="Times New Roman" w:cs="Times New Roman"/>
          <w:kern w:val="0"/>
          <w:sz w:val="24"/>
          <w:szCs w:val="24"/>
          <w:lang w:eastAsia="es-ES"/>
          <w14:ligatures w14:val="none"/>
        </w:rPr>
        <w:t>7</w:t>
      </w:r>
      <w:r w:rsidRPr="00D443BD">
        <w:rPr>
          <w:rFonts w:ascii="Times New Roman" w:eastAsia="Times New Roman" w:hAnsi="Times New Roman" w:cs="Times New Roman"/>
          <w:kern w:val="0"/>
          <w:sz w:val="24"/>
          <w:szCs w:val="24"/>
          <w:lang w:eastAsia="es-ES"/>
          <w14:ligatures w14:val="none"/>
        </w:rPr>
        <w:t>:1</w:t>
      </w:r>
      <w:r w:rsidR="00677C5D">
        <w:rPr>
          <w:rFonts w:ascii="Times New Roman" w:eastAsia="Times New Roman" w:hAnsi="Times New Roman" w:cs="Times New Roman"/>
          <w:kern w:val="0"/>
          <w:sz w:val="24"/>
          <w:szCs w:val="24"/>
          <w:lang w:eastAsia="es-ES"/>
          <w14:ligatures w14:val="none"/>
        </w:rPr>
        <w:t xml:space="preserve"> - 368:1</w:t>
      </w:r>
      <w:r w:rsidRPr="00D443BD">
        <w:rPr>
          <w:rFonts w:ascii="Times New Roman" w:eastAsia="Times New Roman" w:hAnsi="Times New Roman" w:cs="Times New Roman"/>
          <w:kern w:val="0"/>
          <w:sz w:val="24"/>
          <w:szCs w:val="24"/>
          <w:lang w:eastAsia="es-ES"/>
          <w14:ligatures w14:val="none"/>
        </w:rPr>
        <w:t xml:space="preserve">; </w:t>
      </w:r>
      <w:r w:rsidR="00677C5D">
        <w:rPr>
          <w:rFonts w:ascii="Times New Roman" w:eastAsia="Times New Roman" w:hAnsi="Times New Roman" w:cs="Times New Roman"/>
          <w:kern w:val="0"/>
          <w:sz w:val="24"/>
          <w:szCs w:val="24"/>
          <w:lang w:eastAsia="es-ES"/>
          <w14:ligatures w14:val="none"/>
        </w:rPr>
        <w:t>ver</w:t>
      </w:r>
      <w:r w:rsidRPr="00D443BD">
        <w:rPr>
          <w:rFonts w:ascii="Times New Roman" w:eastAsia="Times New Roman" w:hAnsi="Times New Roman" w:cs="Times New Roman"/>
          <w:kern w:val="0"/>
          <w:sz w:val="24"/>
          <w:szCs w:val="24"/>
          <w:lang w:eastAsia="es-ES"/>
          <w14:ligatures w14:val="none"/>
        </w:rPr>
        <w:t xml:space="preserve">. </w:t>
      </w:r>
      <w:r w:rsidR="00677C5D">
        <w:rPr>
          <w:rFonts w:ascii="Times New Roman" w:eastAsia="Times New Roman" w:hAnsi="Times New Roman" w:cs="Times New Roman"/>
          <w:kern w:val="0"/>
          <w:sz w:val="24"/>
          <w:szCs w:val="24"/>
          <w:lang w:eastAsia="es-ES"/>
          <w14:ligatures w14:val="none"/>
        </w:rPr>
        <w:t>596:</w:t>
      </w:r>
      <w:r w:rsidRPr="00D443BD">
        <w:rPr>
          <w:rFonts w:ascii="Times New Roman" w:eastAsia="Times New Roman" w:hAnsi="Times New Roman" w:cs="Times New Roman"/>
          <w:kern w:val="0"/>
          <w:sz w:val="24"/>
          <w:szCs w:val="24"/>
          <w:lang w:eastAsia="es-ES"/>
          <w14:ligatures w14:val="none"/>
        </w:rPr>
        <w:t>1</w:t>
      </w:r>
      <w:r w:rsidR="00677C5D">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w:t>
      </w:r>
      <w:r w:rsidR="00677C5D">
        <w:rPr>
          <w:rFonts w:ascii="Times New Roman" w:eastAsia="Times New Roman" w:hAnsi="Times New Roman" w:cs="Times New Roman"/>
          <w:kern w:val="0"/>
          <w:sz w:val="24"/>
          <w:szCs w:val="24"/>
          <w:lang w:eastAsia="es-ES"/>
          <w14:ligatures w14:val="none"/>
        </w:rPr>
        <w:t xml:space="preserve"> 597:</w:t>
      </w:r>
      <w:r w:rsidRPr="00D443BD">
        <w:rPr>
          <w:rFonts w:ascii="Times New Roman" w:eastAsia="Times New Roman" w:hAnsi="Times New Roman" w:cs="Times New Roman"/>
          <w:kern w:val="0"/>
          <w:sz w:val="24"/>
          <w:szCs w:val="24"/>
          <w:lang w:eastAsia="es-ES"/>
          <w14:ligatures w14:val="none"/>
        </w:rPr>
        <w:t xml:space="preserve">2] </w:t>
      </w:r>
    </w:p>
    <w:p w14:paraId="6C8E095A" w14:textId="77777777" w:rsidR="00BE0C46" w:rsidRDefault="00BE0C46" w:rsidP="00D443BD">
      <w:pPr>
        <w:spacing w:after="0" w:line="240" w:lineRule="auto"/>
        <w:rPr>
          <w:rFonts w:ascii="Times New Roman" w:eastAsia="Times New Roman" w:hAnsi="Times New Roman" w:cs="Times New Roman"/>
          <w:kern w:val="0"/>
          <w:sz w:val="24"/>
          <w:szCs w:val="24"/>
          <w:lang w:eastAsia="es-ES"/>
          <w14:ligatures w14:val="none"/>
        </w:rPr>
      </w:pPr>
    </w:p>
    <w:p w14:paraId="2C4A40F6" w14:textId="60A80F6A" w:rsidR="00BE0C4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11. ¿El mal uso de las palabras de Cristo fue y todavía se usa para contradecir otra declaración clara? ¿Cuál es el testimonio de Pablo sobre este asunto? </w:t>
      </w:r>
      <w:r w:rsidR="00F85944"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w:t>
      </w:r>
      <w:r w:rsidR="00F85944">
        <w:rPr>
          <w:rFonts w:ascii="Times New Roman" w:eastAsia="Times New Roman" w:hAnsi="Times New Roman" w:cs="Times New Roman"/>
          <w:kern w:val="0"/>
          <w:sz w:val="24"/>
          <w:szCs w:val="24"/>
          <w:lang w:eastAsia="es-ES"/>
          <w14:ligatures w14:val="none"/>
        </w:rPr>
        <w:t>68</w:t>
      </w:r>
      <w:r w:rsidRPr="00D443BD">
        <w:rPr>
          <w:rFonts w:ascii="Times New Roman" w:eastAsia="Times New Roman" w:hAnsi="Times New Roman" w:cs="Times New Roman"/>
          <w:kern w:val="0"/>
          <w:sz w:val="24"/>
          <w:szCs w:val="24"/>
          <w:lang w:eastAsia="es-ES"/>
          <w14:ligatures w14:val="none"/>
        </w:rPr>
        <w:t>:</w:t>
      </w:r>
      <w:r w:rsidR="00F85944">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w:t>
      </w:r>
      <w:r w:rsidR="00F85944">
        <w:rPr>
          <w:rFonts w:ascii="Times New Roman" w:eastAsia="Times New Roman" w:hAnsi="Times New Roman" w:cs="Times New Roman"/>
          <w:kern w:val="0"/>
          <w:sz w:val="24"/>
          <w:szCs w:val="24"/>
          <w:lang w:eastAsia="es-ES"/>
          <w14:ligatures w14:val="none"/>
        </w:rPr>
        <w:t>369:2</w:t>
      </w:r>
      <w:r w:rsidRPr="00D443BD">
        <w:rPr>
          <w:rFonts w:ascii="Times New Roman" w:eastAsia="Times New Roman" w:hAnsi="Times New Roman" w:cs="Times New Roman"/>
          <w:kern w:val="0"/>
          <w:sz w:val="24"/>
          <w:szCs w:val="24"/>
          <w:lang w:eastAsia="es-ES"/>
          <w14:ligatures w14:val="none"/>
        </w:rPr>
        <w:t>] </w:t>
      </w:r>
    </w:p>
    <w:p w14:paraId="34EE9D05" w14:textId="77777777" w:rsidR="00BE0C46" w:rsidRDefault="00BE0C46" w:rsidP="00D443BD">
      <w:pPr>
        <w:spacing w:after="0" w:line="240" w:lineRule="auto"/>
        <w:rPr>
          <w:rFonts w:ascii="Times New Roman" w:eastAsia="Times New Roman" w:hAnsi="Times New Roman" w:cs="Times New Roman"/>
          <w:kern w:val="0"/>
          <w:sz w:val="24"/>
          <w:szCs w:val="24"/>
          <w:lang w:eastAsia="es-ES"/>
          <w14:ligatures w14:val="none"/>
        </w:rPr>
      </w:pPr>
    </w:p>
    <w:p w14:paraId="3ADFBA21" w14:textId="04703DB5" w:rsidR="00D443B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12. ¿Por qué el rechazo del mensaje fue un rechazo deliberado de la luz divina, cuando, como ahora sabemos, Miller y sus asociados estaban equivocados? ¿Qué motivo indigno había llevado a muchos a aceptar el mensaje? ¿Cómo les afectó la decepción? </w:t>
      </w:r>
      <w:r w:rsidR="006603ED"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37</w:t>
      </w:r>
      <w:r w:rsidR="006603E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w:t>
      </w:r>
      <w:r w:rsidR="006603E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-37</w:t>
      </w:r>
      <w:r w:rsidR="006603E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w:t>
      </w:r>
      <w:r w:rsidR="006603E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xml:space="preserve">] </w:t>
      </w:r>
    </w:p>
    <w:p w14:paraId="33F4573D" w14:textId="6F64C8FC" w:rsid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2</w:t>
      </w:r>
      <w:r w:rsidR="00964576">
        <w:rPr>
          <w:rFonts w:ascii="Times New Roman" w:eastAsia="Times New Roman" w:hAnsi="Times New Roman" w:cs="Times New Roman"/>
          <w:b/>
          <w:bCs/>
          <w:kern w:val="0"/>
          <w:sz w:val="27"/>
          <w:szCs w:val="27"/>
          <w:lang w:eastAsia="es-ES"/>
          <w14:ligatures w14:val="none"/>
        </w:rPr>
        <w:t>2</w:t>
      </w:r>
      <w:r w:rsidRPr="00D443BD">
        <w:rPr>
          <w:rFonts w:ascii="Times New Roman" w:eastAsia="Times New Roman" w:hAnsi="Times New Roman" w:cs="Times New Roman"/>
          <w:b/>
          <w:bCs/>
          <w:kern w:val="0"/>
          <w:sz w:val="27"/>
          <w:szCs w:val="27"/>
          <w:lang w:eastAsia="es-ES"/>
          <w14:ligatures w14:val="none"/>
        </w:rPr>
        <w:t xml:space="preserve"> - Una </w:t>
      </w:r>
      <w:r w:rsidR="00964576">
        <w:rPr>
          <w:rFonts w:ascii="Times New Roman" w:eastAsia="Times New Roman" w:hAnsi="Times New Roman" w:cs="Times New Roman"/>
          <w:b/>
          <w:bCs/>
          <w:kern w:val="0"/>
          <w:sz w:val="27"/>
          <w:szCs w:val="27"/>
          <w:lang w:eastAsia="es-ES"/>
          <w14:ligatures w14:val="none"/>
        </w:rPr>
        <w:t>amonestación</w:t>
      </w:r>
      <w:r w:rsidRPr="00D443BD">
        <w:rPr>
          <w:rFonts w:ascii="Times New Roman" w:eastAsia="Times New Roman" w:hAnsi="Times New Roman" w:cs="Times New Roman"/>
          <w:b/>
          <w:bCs/>
          <w:kern w:val="0"/>
          <w:sz w:val="27"/>
          <w:szCs w:val="27"/>
          <w:lang w:eastAsia="es-ES"/>
          <w14:ligatures w14:val="none"/>
        </w:rPr>
        <w:t xml:space="preserve"> rechazada</w:t>
      </w:r>
    </w:p>
    <w:p w14:paraId="3FB91B31" w14:textId="17912F09" w:rsidR="001C469F" w:rsidRPr="000D56E1" w:rsidRDefault="000D56E1" w:rsidP="000D56E1">
      <w:pPr>
        <w:spacing w:after="0" w:line="240" w:lineRule="auto"/>
        <w:rPr>
          <w:rFonts w:ascii="Times New Roman" w:eastAsia="Times New Roman" w:hAnsi="Times New Roman" w:cs="Times New Roman"/>
          <w:kern w:val="0"/>
          <w:sz w:val="24"/>
          <w:szCs w:val="24"/>
          <w:lang w:eastAsia="es-ES"/>
          <w14:ligatures w14:val="none"/>
        </w:rPr>
      </w:pPr>
      <w:r w:rsidRPr="000D56E1">
        <w:rPr>
          <w:rFonts w:ascii="Times New Roman" w:eastAsia="Times New Roman" w:hAnsi="Times New Roman" w:cs="Times New Roman"/>
          <w:kern w:val="0"/>
          <w:sz w:val="24"/>
          <w:szCs w:val="24"/>
          <w:lang w:eastAsia="es-ES"/>
          <w14:ligatures w14:val="none"/>
        </w:rPr>
        <w:t>1.</w:t>
      </w:r>
      <w:r>
        <w:rPr>
          <w:rFonts w:ascii="Times New Roman" w:eastAsia="Times New Roman" w:hAnsi="Times New Roman" w:cs="Times New Roman"/>
          <w:kern w:val="0"/>
          <w:sz w:val="24"/>
          <w:szCs w:val="24"/>
          <w:lang w:eastAsia="es-ES"/>
          <w14:ligatures w14:val="none"/>
        </w:rPr>
        <w:t xml:space="preserve"> </w:t>
      </w:r>
      <w:r w:rsidR="00D443BD" w:rsidRPr="000D56E1">
        <w:rPr>
          <w:rFonts w:ascii="Times New Roman" w:eastAsia="Times New Roman" w:hAnsi="Times New Roman" w:cs="Times New Roman"/>
          <w:kern w:val="0"/>
          <w:sz w:val="24"/>
          <w:szCs w:val="24"/>
          <w:lang w:eastAsia="es-ES"/>
          <w14:ligatures w14:val="none"/>
        </w:rPr>
        <w:t>¿Cuál fue la actitud de Miller hacia el establecimiento de una nueva denominación religiosa? ¿Cómo afectó la proclamación del mensaje de adviento al crecimiento de las iglesias? [</w:t>
      </w:r>
      <w:r w:rsidR="00490D60">
        <w:rPr>
          <w:rFonts w:ascii="Times New Roman" w:eastAsia="Times New Roman" w:hAnsi="Times New Roman" w:cs="Times New Roman"/>
          <w:kern w:val="0"/>
          <w:sz w:val="24"/>
          <w:szCs w:val="24"/>
          <w:lang w:eastAsia="es-ES"/>
          <w14:ligatures w14:val="none"/>
        </w:rPr>
        <w:t>373:1-</w:t>
      </w:r>
      <w:r w:rsidR="00D443BD" w:rsidRPr="000D56E1">
        <w:rPr>
          <w:rFonts w:ascii="Times New Roman" w:eastAsia="Times New Roman" w:hAnsi="Times New Roman" w:cs="Times New Roman"/>
          <w:kern w:val="0"/>
          <w:sz w:val="24"/>
          <w:szCs w:val="24"/>
          <w:lang w:eastAsia="es-ES"/>
          <w14:ligatures w14:val="none"/>
        </w:rPr>
        <w:t>2] </w:t>
      </w:r>
    </w:p>
    <w:p w14:paraId="0C442EA7" w14:textId="77777777" w:rsidR="001C469F" w:rsidRPr="000D56E1" w:rsidRDefault="001C469F" w:rsidP="000D56E1">
      <w:pPr>
        <w:spacing w:after="0" w:line="240" w:lineRule="auto"/>
        <w:rPr>
          <w:rFonts w:ascii="Times New Roman" w:eastAsia="Times New Roman" w:hAnsi="Times New Roman" w:cs="Times New Roman"/>
          <w:kern w:val="0"/>
          <w:sz w:val="24"/>
          <w:szCs w:val="24"/>
          <w:lang w:eastAsia="es-ES"/>
          <w14:ligatures w14:val="none"/>
        </w:rPr>
      </w:pPr>
    </w:p>
    <w:p w14:paraId="457C96F8" w14:textId="74470C0B" w:rsidR="001C46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2. ¿Qué cambio en las condiciones llevó a la separación de muchos adventistas de sus antiguas iglesias? </w:t>
      </w:r>
      <w:r w:rsidR="00E47062"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37</w:t>
      </w:r>
      <w:r w:rsidR="00E47062">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:1] </w:t>
      </w:r>
    </w:p>
    <w:p w14:paraId="5AAB7306" w14:textId="77777777" w:rsidR="001C469F" w:rsidRDefault="001C469F" w:rsidP="00D443BD">
      <w:pPr>
        <w:spacing w:after="0" w:line="240" w:lineRule="auto"/>
        <w:rPr>
          <w:rFonts w:ascii="Times New Roman" w:eastAsia="Times New Roman" w:hAnsi="Times New Roman" w:cs="Times New Roman"/>
          <w:kern w:val="0"/>
          <w:sz w:val="24"/>
          <w:szCs w:val="24"/>
          <w:lang w:eastAsia="es-ES"/>
          <w14:ligatures w14:val="none"/>
        </w:rPr>
      </w:pPr>
    </w:p>
    <w:p w14:paraId="3240D048" w14:textId="7DE7A8C4" w:rsidR="001C46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¿Cómo se vería afectada lógicamente la espiritualidad de las iglesias por el rechazo o retiro de aquellos miembros que amaban la venida de Cristo? ¿Qué testimonio contemporáneo corrobora una "súbita y marcada" decadencia de la vida espiritual? </w:t>
      </w:r>
      <w:r w:rsidR="00FA3356"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37</w:t>
      </w:r>
      <w:r w:rsidR="00FA3356">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:2-37</w:t>
      </w:r>
      <w:r w:rsidR="00FA3356">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:2] </w:t>
      </w:r>
    </w:p>
    <w:p w14:paraId="7010361B" w14:textId="77777777" w:rsidR="001C469F" w:rsidRDefault="001C469F" w:rsidP="00D443BD">
      <w:pPr>
        <w:spacing w:after="0" w:line="240" w:lineRule="auto"/>
        <w:rPr>
          <w:rFonts w:ascii="Times New Roman" w:eastAsia="Times New Roman" w:hAnsi="Times New Roman" w:cs="Times New Roman"/>
          <w:kern w:val="0"/>
          <w:sz w:val="24"/>
          <w:szCs w:val="24"/>
          <w:lang w:eastAsia="es-ES"/>
          <w14:ligatures w14:val="none"/>
        </w:rPr>
      </w:pPr>
    </w:p>
    <w:p w14:paraId="32213A91" w14:textId="22EEA515" w:rsidR="001C46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¿Qué trágicos resultados siguen al rechazo deliberado de la verdad bíblica? ¿Cómo se ilustra este principio en el pueblo judío en los días de Cristo, y desde entonces? </w:t>
      </w:r>
      <w:r w:rsidR="0015379F"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37</w:t>
      </w:r>
      <w:r w:rsidR="0015379F">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:3-37</w:t>
      </w:r>
      <w:r w:rsidR="0015379F">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w:t>
      </w:r>
      <w:r w:rsidR="0015379F">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w:t>
      </w:r>
    </w:p>
    <w:p w14:paraId="435CFE71" w14:textId="77777777" w:rsidR="001C469F" w:rsidRDefault="001C469F" w:rsidP="00D443BD">
      <w:pPr>
        <w:spacing w:after="0" w:line="240" w:lineRule="auto"/>
        <w:rPr>
          <w:rFonts w:ascii="Times New Roman" w:eastAsia="Times New Roman" w:hAnsi="Times New Roman" w:cs="Times New Roman"/>
          <w:kern w:val="0"/>
          <w:sz w:val="24"/>
          <w:szCs w:val="24"/>
          <w:lang w:eastAsia="es-ES"/>
          <w14:ligatures w14:val="none"/>
        </w:rPr>
      </w:pPr>
    </w:p>
    <w:p w14:paraId="704DDA92" w14:textId="0A463B19" w:rsidR="001C46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¿Cuál fue el propósito del mensaje del primer ángel, y qué resultados benditos experimentaron los que lo aceptaron? [</w:t>
      </w:r>
      <w:r w:rsidR="00400A6E">
        <w:rPr>
          <w:rFonts w:ascii="Times New Roman" w:eastAsia="Times New Roman" w:hAnsi="Times New Roman" w:cs="Times New Roman"/>
          <w:kern w:val="0"/>
          <w:sz w:val="24"/>
          <w:szCs w:val="24"/>
          <w:lang w:eastAsia="es-ES"/>
          <w14:ligatures w14:val="none"/>
        </w:rPr>
        <w:t>376:5-377:2</w:t>
      </w:r>
      <w:r w:rsidRPr="00D443BD">
        <w:rPr>
          <w:rFonts w:ascii="Times New Roman" w:eastAsia="Times New Roman" w:hAnsi="Times New Roman" w:cs="Times New Roman"/>
          <w:kern w:val="0"/>
          <w:sz w:val="24"/>
          <w:szCs w:val="24"/>
          <w:lang w:eastAsia="es-ES"/>
          <w14:ligatures w14:val="none"/>
        </w:rPr>
        <w:t>] </w:t>
      </w:r>
    </w:p>
    <w:p w14:paraId="71E39BB6" w14:textId="77777777" w:rsidR="001C469F" w:rsidRDefault="001C469F" w:rsidP="00D443BD">
      <w:pPr>
        <w:spacing w:after="0" w:line="240" w:lineRule="auto"/>
        <w:rPr>
          <w:rFonts w:ascii="Times New Roman" w:eastAsia="Times New Roman" w:hAnsi="Times New Roman" w:cs="Times New Roman"/>
          <w:kern w:val="0"/>
          <w:sz w:val="24"/>
          <w:szCs w:val="24"/>
          <w:lang w:eastAsia="es-ES"/>
          <w14:ligatures w14:val="none"/>
        </w:rPr>
      </w:pPr>
    </w:p>
    <w:p w14:paraId="0D593B81" w14:textId="7F7B021E" w:rsidR="001C46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¿Cuáles fueron las razones que condujeron a un prejuicio general y a la incredulidad en el mensaje de advenimiento? ¿Qué implicó su rechazo? [</w:t>
      </w:r>
      <w:r w:rsidR="000C1ADA">
        <w:rPr>
          <w:rFonts w:ascii="Times New Roman" w:eastAsia="Times New Roman" w:hAnsi="Times New Roman" w:cs="Times New Roman"/>
          <w:kern w:val="0"/>
          <w:sz w:val="24"/>
          <w:szCs w:val="24"/>
          <w:lang w:eastAsia="es-ES"/>
          <w14:ligatures w14:val="none"/>
        </w:rPr>
        <w:t>377:3; 378:1</w:t>
      </w:r>
      <w:r w:rsidRPr="00D443BD">
        <w:rPr>
          <w:rFonts w:ascii="Times New Roman" w:eastAsia="Times New Roman" w:hAnsi="Times New Roman" w:cs="Times New Roman"/>
          <w:kern w:val="0"/>
          <w:sz w:val="24"/>
          <w:szCs w:val="24"/>
          <w:lang w:eastAsia="es-ES"/>
          <w14:ligatures w14:val="none"/>
        </w:rPr>
        <w:t>] </w:t>
      </w:r>
    </w:p>
    <w:p w14:paraId="195421B8" w14:textId="77777777" w:rsidR="001C469F" w:rsidRDefault="001C469F" w:rsidP="00D443BD">
      <w:pPr>
        <w:spacing w:after="0" w:line="240" w:lineRule="auto"/>
        <w:rPr>
          <w:rFonts w:ascii="Times New Roman" w:eastAsia="Times New Roman" w:hAnsi="Times New Roman" w:cs="Times New Roman"/>
          <w:kern w:val="0"/>
          <w:sz w:val="24"/>
          <w:szCs w:val="24"/>
          <w:lang w:eastAsia="es-ES"/>
          <w14:ligatures w14:val="none"/>
        </w:rPr>
      </w:pPr>
    </w:p>
    <w:p w14:paraId="1102588B" w14:textId="00299803" w:rsidR="001C46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¿Cómo se muestra que el término "</w:t>
      </w:r>
      <w:proofErr w:type="gramStart"/>
      <w:r w:rsidRPr="00D443BD">
        <w:rPr>
          <w:rFonts w:ascii="Times New Roman" w:eastAsia="Times New Roman" w:hAnsi="Times New Roman" w:cs="Times New Roman"/>
          <w:kern w:val="0"/>
          <w:sz w:val="24"/>
          <w:szCs w:val="24"/>
          <w:lang w:eastAsia="es-ES"/>
          <w14:ligatures w14:val="none"/>
        </w:rPr>
        <w:t>Babilonia", tal como se usa en el libro de Apocalipsis, es un símbolo de una iglesia infiel?</w:t>
      </w:r>
      <w:proofErr w:type="gramEnd"/>
      <w:r w:rsidRPr="00D443BD">
        <w:rPr>
          <w:rFonts w:ascii="Times New Roman" w:eastAsia="Times New Roman" w:hAnsi="Times New Roman" w:cs="Times New Roman"/>
          <w:kern w:val="0"/>
          <w:sz w:val="24"/>
          <w:szCs w:val="24"/>
          <w:lang w:eastAsia="es-ES"/>
          <w14:ligatures w14:val="none"/>
        </w:rPr>
        <w:t xml:space="preserve"> ¿Y qué Escrituras identifican a esta iglesia con Roma? [</w:t>
      </w:r>
      <w:r w:rsidR="00207EAA">
        <w:rPr>
          <w:rFonts w:ascii="Times New Roman" w:eastAsia="Times New Roman" w:hAnsi="Times New Roman" w:cs="Times New Roman"/>
          <w:kern w:val="0"/>
          <w:sz w:val="24"/>
          <w:szCs w:val="24"/>
          <w:lang w:eastAsia="es-ES"/>
          <w14:ligatures w14:val="none"/>
        </w:rPr>
        <w:t>378</w:t>
      </w:r>
      <w:r w:rsidRPr="00D443BD">
        <w:rPr>
          <w:rFonts w:ascii="Times New Roman" w:eastAsia="Times New Roman" w:hAnsi="Times New Roman" w:cs="Times New Roman"/>
          <w:kern w:val="0"/>
          <w:sz w:val="24"/>
          <w:szCs w:val="24"/>
          <w:lang w:eastAsia="es-ES"/>
          <w14:ligatures w14:val="none"/>
        </w:rPr>
        <w:t>:2</w:t>
      </w:r>
      <w:r w:rsidR="00207EAA">
        <w:rPr>
          <w:rFonts w:ascii="Times New Roman" w:eastAsia="Times New Roman" w:hAnsi="Times New Roman" w:cs="Times New Roman"/>
          <w:kern w:val="0"/>
          <w:sz w:val="24"/>
          <w:szCs w:val="24"/>
          <w:lang w:eastAsia="es-ES"/>
          <w14:ligatures w14:val="none"/>
        </w:rPr>
        <w:t>-380:1</w:t>
      </w:r>
      <w:r w:rsidRPr="00D443BD">
        <w:rPr>
          <w:rFonts w:ascii="Times New Roman" w:eastAsia="Times New Roman" w:hAnsi="Times New Roman" w:cs="Times New Roman"/>
          <w:kern w:val="0"/>
          <w:sz w:val="24"/>
          <w:szCs w:val="24"/>
          <w:lang w:eastAsia="es-ES"/>
          <w14:ligatures w14:val="none"/>
        </w:rPr>
        <w:t>]</w:t>
      </w:r>
    </w:p>
    <w:p w14:paraId="2E6FE2AC" w14:textId="77777777" w:rsidR="001C469F" w:rsidRDefault="001C469F" w:rsidP="00D443BD">
      <w:pPr>
        <w:spacing w:after="0" w:line="240" w:lineRule="auto"/>
        <w:rPr>
          <w:rFonts w:ascii="Times New Roman" w:eastAsia="Times New Roman" w:hAnsi="Times New Roman" w:cs="Times New Roman"/>
          <w:kern w:val="0"/>
          <w:sz w:val="24"/>
          <w:szCs w:val="24"/>
          <w:lang w:eastAsia="es-ES"/>
          <w14:ligatures w14:val="none"/>
        </w:rPr>
      </w:pPr>
    </w:p>
    <w:p w14:paraId="61463750" w14:textId="1DB94444" w:rsidR="001C46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8. ¿Quiénes son las "hijas", y qué hechos muestran que son a las que se hace referencia especialmente en el mensaje del segundo ángel? </w:t>
      </w:r>
      <w:r w:rsidR="002F6862"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38</w:t>
      </w:r>
      <w:r w:rsidR="002F6862">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w:t>
      </w:r>
      <w:r w:rsidR="002F6862">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-38</w:t>
      </w:r>
      <w:r w:rsidR="002F6862">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:1] </w:t>
      </w:r>
    </w:p>
    <w:p w14:paraId="67D141BF" w14:textId="77777777" w:rsidR="001C469F" w:rsidRDefault="001C469F" w:rsidP="00D443BD">
      <w:pPr>
        <w:spacing w:after="0" w:line="240" w:lineRule="auto"/>
        <w:rPr>
          <w:rFonts w:ascii="Times New Roman" w:eastAsia="Times New Roman" w:hAnsi="Times New Roman" w:cs="Times New Roman"/>
          <w:kern w:val="0"/>
          <w:sz w:val="24"/>
          <w:szCs w:val="24"/>
          <w:lang w:eastAsia="es-ES"/>
          <w14:ligatures w14:val="none"/>
        </w:rPr>
      </w:pPr>
    </w:p>
    <w:p w14:paraId="2109595F" w14:textId="06F8A5B9" w:rsidR="001C46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9. ¿Cómo se comparan las normas actuales de las iglesias populares con los ideales de sus fundadores? </w:t>
      </w:r>
      <w:r w:rsidR="001428F6"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38</w:t>
      </w:r>
      <w:r w:rsidR="001428F6">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:2-38</w:t>
      </w:r>
      <w:r w:rsidR="001428F6">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w:t>
      </w:r>
      <w:r w:rsidR="001428F6">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367AD64B" w14:textId="77777777" w:rsidR="001C469F" w:rsidRDefault="001C469F" w:rsidP="00D443BD">
      <w:pPr>
        <w:spacing w:after="0" w:line="240" w:lineRule="auto"/>
        <w:rPr>
          <w:rFonts w:ascii="Times New Roman" w:eastAsia="Times New Roman" w:hAnsi="Times New Roman" w:cs="Times New Roman"/>
          <w:kern w:val="0"/>
          <w:sz w:val="24"/>
          <w:szCs w:val="24"/>
          <w:lang w:eastAsia="es-ES"/>
          <w14:ligatures w14:val="none"/>
        </w:rPr>
      </w:pPr>
    </w:p>
    <w:p w14:paraId="233AE63D" w14:textId="5F4E8CE6" w:rsidR="001C46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10. ¿Qué simboliza el "vino"? ¿Cómo puede la Biblia ser prohibida tan eficazmente por la sutileza como por el edicto? </w:t>
      </w:r>
      <w:r w:rsidR="003B0D9A"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38</w:t>
      </w:r>
      <w:r w:rsidR="003B0D9A">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w:t>
      </w:r>
      <w:r w:rsidR="003B0D9A">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-38</w:t>
      </w:r>
      <w:r w:rsidR="003B0D9A">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w:t>
      </w:r>
      <w:r w:rsidR="003B0D9A">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w:t>
      </w:r>
    </w:p>
    <w:p w14:paraId="73FBB6FB" w14:textId="77777777" w:rsidR="001C469F" w:rsidRDefault="001C469F" w:rsidP="00D443BD">
      <w:pPr>
        <w:spacing w:after="0" w:line="240" w:lineRule="auto"/>
        <w:rPr>
          <w:rFonts w:ascii="Times New Roman" w:eastAsia="Times New Roman" w:hAnsi="Times New Roman" w:cs="Times New Roman"/>
          <w:kern w:val="0"/>
          <w:sz w:val="24"/>
          <w:szCs w:val="24"/>
          <w:lang w:eastAsia="es-ES"/>
          <w14:ligatures w14:val="none"/>
        </w:rPr>
      </w:pPr>
    </w:p>
    <w:p w14:paraId="2E346914" w14:textId="771521CC" w:rsidR="001C46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¿Cuál es la relación del anuncio de la caída de Babilonia en Revelación 14:8 y en el capítulo 18:4, 5? ¿Confirman las condiciones que se han desarrollado durante el medio siglo transcurrido desde que se escribió esto el pronóstico que se hizo entonces?</w:t>
      </w:r>
      <w:r w:rsidR="007029AA" w:rsidRPr="007029AA">
        <w:rPr>
          <w:rFonts w:ascii="Times New Roman" w:eastAsia="Times New Roman" w:hAnsi="Times New Roman" w:cs="Times New Roman"/>
          <w:kern w:val="0"/>
          <w:sz w:val="24"/>
          <w:szCs w:val="24"/>
          <w:lang w:eastAsia="es-ES"/>
          <w14:ligatures w14:val="none"/>
        </w:rPr>
        <w:t xml:space="preserve"> </w:t>
      </w:r>
      <w:r w:rsidR="007029AA"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38</w:t>
      </w:r>
      <w:r w:rsidR="007029AA">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:2</w:t>
      </w:r>
      <w:r w:rsidR="007029AA">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3</w:t>
      </w:r>
      <w:r w:rsidR="007029AA">
        <w:rPr>
          <w:rFonts w:ascii="Times New Roman" w:eastAsia="Times New Roman" w:hAnsi="Times New Roman" w:cs="Times New Roman"/>
          <w:kern w:val="0"/>
          <w:sz w:val="24"/>
          <w:szCs w:val="24"/>
          <w:lang w:eastAsia="es-ES"/>
          <w14:ligatures w14:val="none"/>
        </w:rPr>
        <w:t>86:1</w:t>
      </w:r>
      <w:r w:rsidRPr="00D443BD">
        <w:rPr>
          <w:rFonts w:ascii="Times New Roman" w:eastAsia="Times New Roman" w:hAnsi="Times New Roman" w:cs="Times New Roman"/>
          <w:kern w:val="0"/>
          <w:sz w:val="24"/>
          <w:szCs w:val="24"/>
          <w:lang w:eastAsia="es-ES"/>
          <w14:ligatures w14:val="none"/>
        </w:rPr>
        <w:t>] </w:t>
      </w:r>
    </w:p>
    <w:p w14:paraId="166429A2" w14:textId="77777777" w:rsidR="001C469F" w:rsidRDefault="001C469F" w:rsidP="00D443BD">
      <w:pPr>
        <w:spacing w:after="0" w:line="240" w:lineRule="auto"/>
        <w:rPr>
          <w:rFonts w:ascii="Times New Roman" w:eastAsia="Times New Roman" w:hAnsi="Times New Roman" w:cs="Times New Roman"/>
          <w:kern w:val="0"/>
          <w:sz w:val="24"/>
          <w:szCs w:val="24"/>
          <w:lang w:eastAsia="es-ES"/>
          <w14:ligatures w14:val="none"/>
        </w:rPr>
      </w:pPr>
    </w:p>
    <w:p w14:paraId="3FC38212" w14:textId="59E7F8AC" w:rsidR="00D443B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A medida que nos acercamos al clímax de la apostasía moderna, ¿qué visión esperanzadora se da para alentar la actividad misional? [</w:t>
      </w:r>
      <w:r w:rsidR="007029AA">
        <w:rPr>
          <w:rFonts w:ascii="Times New Roman" w:eastAsia="Times New Roman" w:hAnsi="Times New Roman" w:cs="Times New Roman"/>
          <w:kern w:val="0"/>
          <w:sz w:val="24"/>
          <w:szCs w:val="24"/>
          <w:lang w:eastAsia="es-ES"/>
          <w14:ligatures w14:val="none"/>
        </w:rPr>
        <w:t>387</w:t>
      </w:r>
      <w:r w:rsidRPr="00D443BD">
        <w:rPr>
          <w:rFonts w:ascii="Times New Roman" w:eastAsia="Times New Roman" w:hAnsi="Times New Roman" w:cs="Times New Roman"/>
          <w:kern w:val="0"/>
          <w:sz w:val="24"/>
          <w:szCs w:val="24"/>
          <w:lang w:eastAsia="es-ES"/>
          <w14:ligatures w14:val="none"/>
        </w:rPr>
        <w:t>:1]</w:t>
      </w:r>
    </w:p>
    <w:sectPr w:rsidR="00D443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80EC0"/>
    <w:rsid w:val="002842A0"/>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501D64"/>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4E6E"/>
    <w:rsid w:val="00B92C11"/>
    <w:rsid w:val="00B92FED"/>
    <w:rsid w:val="00B971E4"/>
    <w:rsid w:val="00BA2432"/>
    <w:rsid w:val="00BA36FF"/>
    <w:rsid w:val="00BB4070"/>
    <w:rsid w:val="00BB7466"/>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10D8"/>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1437</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2024-04-30T17:29:00Z</dcterms:created>
  <dcterms:modified xsi:type="dcterms:W3CDTF">2024-04-30T17:33:00Z</dcterms:modified>
</cp:coreProperties>
</file>