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A8D1" w14:textId="17DA84A1" w:rsidR="007F3255" w:rsidRPr="00CE45E9" w:rsidRDefault="00CE45E9" w:rsidP="00CE45E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करूब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335513B2" w14:textId="4D7CE444" w:rsidR="007F3255" w:rsidRPr="00CE45E9" w:rsidRDefault="00CE45E9" w:rsidP="00CE45E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ज्वलंत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दूत</w:t>
      </w:r>
      <w:proofErr w:type="spellEnd"/>
      <w:r w:rsidRPr="00CE45E9">
        <w:rPr>
          <w:rFonts w:ascii="Nirmala UI" w:hAnsi="Nirmala UI" w:cs="Nirmala UI" w:hint="cs"/>
          <w:b/>
          <w:bCs/>
          <w:sz w:val="20"/>
          <w:szCs w:val="20"/>
        </w:rPr>
        <w:t>।</w:t>
      </w:r>
    </w:p>
    <w:p w14:paraId="4A796DC7" w14:textId="77777777" w:rsidR="00CE45E9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कल्पना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कीजिए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आप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इतने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तीव्र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विशेष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प्रकाश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प्रकाशित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रहे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आपके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सभी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विचार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भावनाएँ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उजागर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गई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यही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अनुभव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जब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सिंहासन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देखा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प्रतिक्रिया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>? "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हाय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!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हाय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!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मैं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नष्</w:t>
      </w:r>
      <w:r w:rsidRPr="00CE45E9">
        <w:rPr>
          <w:rFonts w:ascii="Nirmala UI" w:hAnsi="Nirmala UI" w:cs="Nirmala UI" w:hint="cs"/>
          <w:sz w:val="20"/>
          <w:szCs w:val="20"/>
        </w:rPr>
        <w:t>‍</w:t>
      </w:r>
      <w:r w:rsidRPr="00CE45E9">
        <w:rPr>
          <w:rFonts w:ascii="Nirmala UI" w:hAnsi="Nirmala UI" w:cs="Nirmala UI"/>
          <w:sz w:val="20"/>
          <w:szCs w:val="20"/>
        </w:rPr>
        <w:t>ट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CE45E9">
        <w:rPr>
          <w:rFonts w:ascii="Nirmala UI" w:hAnsi="Nirmala UI" w:cs="Nirmala UI"/>
          <w:sz w:val="20"/>
          <w:szCs w:val="20"/>
        </w:rPr>
        <w:t>!"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6:5)।</w:t>
      </w:r>
    </w:p>
    <w:p w14:paraId="424E6AFD" w14:textId="77777777" w:rsidR="00CE45E9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तब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ज्वलंत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प्राणी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इब्रानी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साराप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पवित्रता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गायन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बंद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देता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वेदी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जलता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कोयला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लेता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आश्वस्त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उसका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6:1-7)।</w:t>
      </w:r>
    </w:p>
    <w:p w14:paraId="0D76FE69" w14:textId="77777777" w:rsidR="00CE45E9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बेशक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करूब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माफ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तो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बस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संदेश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पहुँचाया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करूब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यही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>।</w:t>
      </w:r>
    </w:p>
    <w:p w14:paraId="13833148" w14:textId="37297BB8" w:rsidR="00FC4F98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तब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भूमिका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6:8)।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दिलचस्प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बात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बपतिस्मा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देनेवाले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बारे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यही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कहा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संदेशवाहक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>: “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तो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जलता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चमकता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दीपक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CE45E9">
        <w:rPr>
          <w:rFonts w:ascii="Nirmala UI" w:hAnsi="Nirmala UI" w:cs="Nirmala UI" w:hint="eastAsia"/>
          <w:sz w:val="20"/>
          <w:szCs w:val="20"/>
        </w:rPr>
        <w:t>”</w:t>
      </w:r>
      <w:r w:rsidRPr="00CE45E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5:35)।</w:t>
      </w:r>
    </w:p>
    <w:p w14:paraId="61E16F3A" w14:textId="1001E261" w:rsidR="007F3255" w:rsidRPr="00CE45E9" w:rsidRDefault="00CE45E9" w:rsidP="00CE45E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करूब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क्या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करते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>?</w:t>
      </w:r>
    </w:p>
    <w:p w14:paraId="180FAF40" w14:textId="77777777" w:rsidR="00CE45E9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बाइबल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आदम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हव्वा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तुरंत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बाद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करूबों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परिचित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कराती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</w:t>
      </w:r>
      <w:r w:rsidRPr="00CE45E9">
        <w:rPr>
          <w:rFonts w:ascii="Nirmala UI" w:hAnsi="Nirmala UI" w:cs="Nirmala UI" w:hint="cs"/>
          <w:sz w:val="20"/>
          <w:szCs w:val="20"/>
        </w:rPr>
        <w:t>‍</w:t>
      </w:r>
      <w:r w:rsidRPr="00CE45E9">
        <w:rPr>
          <w:rFonts w:ascii="Nirmala UI" w:hAnsi="Nirmala UI" w:cs="Nirmala UI"/>
          <w:sz w:val="20"/>
          <w:szCs w:val="20"/>
        </w:rPr>
        <w:t>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सौंपा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>?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3:24)</w:t>
      </w:r>
    </w:p>
    <w:p w14:paraId="4E7B4F4E" w14:textId="77777777" w:rsidR="00CE45E9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"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वृक्ष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मार्ग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पहरा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देना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।"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अर्थात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मनुष्यों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अदन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बगीचे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प्रवेश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रोकना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हालाँकि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उनकी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उपस्थिति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डराने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वाली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थी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अदन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द्वार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ईश्वरीय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सिंहासन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छोटा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प्रतिरूप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बनाया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जहाँ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अनुग्रह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निकलता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>।</w:t>
      </w:r>
    </w:p>
    <w:p w14:paraId="327AE38D" w14:textId="77777777" w:rsidR="00CE45E9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नियुक्</w:t>
      </w:r>
      <w:r w:rsidRPr="00CE45E9">
        <w:rPr>
          <w:rFonts w:ascii="Nirmala UI" w:hAnsi="Nirmala UI" w:cs="Nirmala UI" w:hint="cs"/>
          <w:sz w:val="20"/>
          <w:szCs w:val="20"/>
        </w:rPr>
        <w:t>‍</w:t>
      </w:r>
      <w:r w:rsidRPr="00CE45E9">
        <w:rPr>
          <w:rFonts w:ascii="Nirmala UI" w:hAnsi="Nirmala UI" w:cs="Nirmala UI"/>
          <w:sz w:val="20"/>
          <w:szCs w:val="20"/>
        </w:rPr>
        <w:t>त</w:t>
      </w:r>
      <w:proofErr w:type="spellEnd"/>
      <w:r w:rsidRPr="00CE45E9">
        <w:rPr>
          <w:rFonts w:ascii="Nirmala UI" w:hAnsi="Nirmala UI" w:cs="Nirmala UI" w:hint="eastAsia"/>
          <w:sz w:val="20"/>
          <w:szCs w:val="20"/>
        </w:rPr>
        <w:t>”</w:t>
      </w:r>
      <w:r w:rsidRPr="00CE45E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शकन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अनुवाद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इंगित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जाता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पवित्रस्थान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निवास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proofErr w:type="gramStart"/>
      <w:r w:rsidRPr="00CE45E9">
        <w:rPr>
          <w:rFonts w:ascii="Nirmala UI" w:hAnsi="Nirmala UI" w:cs="Nirmala UI"/>
          <w:sz w:val="20"/>
          <w:szCs w:val="20"/>
        </w:rPr>
        <w:t>।</w:t>
      </w:r>
      <w:r w:rsidRPr="00CE45E9">
        <w:rPr>
          <w:rFonts w:ascii="Nirmala UI" w:hAnsi="Nirmala UI" w:cs="Nirmala UI" w:hint="eastAsia"/>
          <w:sz w:val="20"/>
          <w:szCs w:val="20"/>
        </w:rPr>
        <w:t>“</w:t>
      </w:r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इसी</w:t>
      </w:r>
      <w:proofErr w:type="spellEnd"/>
      <w:proofErr w:type="gram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शेकीना</w:t>
      </w:r>
      <w:proofErr w:type="spellEnd"/>
      <w:r w:rsidRPr="00CE45E9">
        <w:rPr>
          <w:rFonts w:ascii="Nirmala UI" w:hAnsi="Nirmala UI" w:cs="Nirmala UI" w:hint="eastAsia"/>
          <w:sz w:val="20"/>
          <w:szCs w:val="20"/>
        </w:rPr>
        <w:t>”</w:t>
      </w:r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आता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सन्दूक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करूबों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प्रकट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महिमा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दर्शाता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!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सिंहासन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प्रतिनिधित्व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इतिहास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13:6;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37:16)।</w:t>
      </w:r>
    </w:p>
    <w:p w14:paraId="3A71DE3D" w14:textId="678D02B0" w:rsidR="001133C6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सिंहासन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पास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आराधना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हममें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सीधे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आदेशों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पालन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उद्धार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करेंगे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प्रकाशितवाक्य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4:8;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प्रकाशितवाक्य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5:8-9;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इब्रानियों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1:14)।</w:t>
      </w:r>
    </w:p>
    <w:p w14:paraId="2074DC90" w14:textId="63C6EDF9" w:rsidR="007F3255" w:rsidRPr="00CE45E9" w:rsidRDefault="00CE45E9" w:rsidP="00CE45E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की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महिमा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प्रतिबिंब</w:t>
      </w:r>
      <w:proofErr w:type="spellEnd"/>
      <w:r w:rsidRPr="00CE45E9">
        <w:rPr>
          <w:rFonts w:ascii="Nirmala UI" w:hAnsi="Nirmala UI" w:cs="Nirmala UI" w:hint="cs"/>
          <w:b/>
          <w:bCs/>
          <w:sz w:val="20"/>
          <w:szCs w:val="20"/>
        </w:rPr>
        <w:t>।</w:t>
      </w:r>
    </w:p>
    <w:p w14:paraId="7EDB40BB" w14:textId="2DF66818" w:rsidR="001133C6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 w:hint="cs"/>
          <w:sz w:val="20"/>
          <w:szCs w:val="20"/>
        </w:rPr>
        <w:t>यशायाह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यहेजकेल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यूहन्ना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द्वारा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दर्ज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किए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गए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सिंहासन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चारों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ओर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करूबों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वर्णन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बहुत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समानताएं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>:</w:t>
      </w:r>
    </w:p>
    <w:tbl>
      <w:tblPr>
        <w:tblStyle w:val="Tablaconcuadrcula1clara"/>
        <w:tblW w:w="0" w:type="auto"/>
        <w:tblInd w:w="279" w:type="dxa"/>
        <w:tblLook w:val="0420" w:firstRow="1" w:lastRow="0" w:firstColumn="0" w:lastColumn="0" w:noHBand="0" w:noVBand="1"/>
      </w:tblPr>
      <w:tblGrid>
        <w:gridCol w:w="3402"/>
        <w:gridCol w:w="3544"/>
        <w:gridCol w:w="3231"/>
      </w:tblGrid>
      <w:tr w:rsidR="004632A5" w:rsidRPr="00CE45E9" w14:paraId="386F2FA2" w14:textId="77777777" w:rsidTr="00DF3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</w:tcPr>
          <w:p w14:paraId="7EE2B9D5" w14:textId="1232EE14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यशायाह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6:1-4</w:t>
            </w:r>
          </w:p>
        </w:tc>
        <w:tc>
          <w:tcPr>
            <w:tcW w:w="3544" w:type="dxa"/>
          </w:tcPr>
          <w:p w14:paraId="5B0029A5" w14:textId="729B0194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यहेजकेल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1:5-14</w:t>
            </w:r>
          </w:p>
        </w:tc>
        <w:tc>
          <w:tcPr>
            <w:tcW w:w="3231" w:type="dxa"/>
          </w:tcPr>
          <w:p w14:paraId="304A9627" w14:textId="34E0DB9D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प्रकाशितवाक्य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4:6-8</w:t>
            </w:r>
          </w:p>
        </w:tc>
      </w:tr>
      <w:tr w:rsidR="004632A5" w:rsidRPr="00CE45E9" w14:paraId="7F87198F" w14:textId="77777777" w:rsidTr="00DF34DF">
        <w:tc>
          <w:tcPr>
            <w:tcW w:w="3402" w:type="dxa"/>
          </w:tcPr>
          <w:p w14:paraId="1C832F0C" w14:textId="1A087BD2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ज्वलंत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प्राणी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E45E9">
              <w:rPr>
                <w:rFonts w:ascii="Nirmala UI" w:hAnsi="Nirmala UI" w:cs="Nirmala UI"/>
                <w:i/>
                <w:sz w:val="20"/>
                <w:szCs w:val="20"/>
              </w:rPr>
              <w:t>(</w:t>
            </w:r>
            <w:proofErr w:type="spellStart"/>
            <w:r w:rsidRPr="00CE45E9">
              <w:rPr>
                <w:rFonts w:ascii="Nirmala UI" w:hAnsi="Nirmala UI" w:cs="Nirmala UI" w:hint="cs"/>
                <w:i/>
                <w:sz w:val="20"/>
                <w:szCs w:val="20"/>
              </w:rPr>
              <w:t>साराप</w:t>
            </w:r>
            <w:proofErr w:type="spellEnd"/>
            <w:r w:rsidRPr="00CE45E9">
              <w:rPr>
                <w:rFonts w:ascii="Nirmala UI" w:hAnsi="Nirmala UI" w:cs="Nirmala UI"/>
                <w:i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FB0A6FD" w14:textId="3348CAD3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जलती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हुई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मशालें</w:t>
            </w:r>
            <w:proofErr w:type="spellEnd"/>
          </w:p>
        </w:tc>
        <w:tc>
          <w:tcPr>
            <w:tcW w:w="3231" w:type="dxa"/>
          </w:tcPr>
          <w:p w14:paraId="67032AA0" w14:textId="6F449450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जीवित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प्राणी</w:t>
            </w:r>
            <w:proofErr w:type="spellEnd"/>
          </w:p>
        </w:tc>
      </w:tr>
      <w:tr w:rsidR="004632A5" w:rsidRPr="00CE45E9" w14:paraId="148BB3B8" w14:textId="77777777" w:rsidTr="00DF34DF">
        <w:tc>
          <w:tcPr>
            <w:tcW w:w="3402" w:type="dxa"/>
          </w:tcPr>
          <w:p w14:paraId="7CEC7031" w14:textId="21AD5414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CE45E9">
              <w:rPr>
                <w:rFonts w:ascii="Nirmala UI" w:hAnsi="Nirmala UI" w:cs="Nirmala UI" w:hint="cs"/>
                <w:sz w:val="20"/>
                <w:szCs w:val="20"/>
              </w:rPr>
              <w:t>छ</w:t>
            </w:r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पंख</w:t>
            </w:r>
            <w:proofErr w:type="spellEnd"/>
          </w:p>
        </w:tc>
        <w:tc>
          <w:tcPr>
            <w:tcW w:w="3544" w:type="dxa"/>
          </w:tcPr>
          <w:p w14:paraId="159901B6" w14:textId="5399F20F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चार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पंख</w:t>
            </w:r>
            <w:proofErr w:type="spellEnd"/>
          </w:p>
        </w:tc>
        <w:tc>
          <w:tcPr>
            <w:tcW w:w="3231" w:type="dxa"/>
          </w:tcPr>
          <w:p w14:paraId="29E36AFA" w14:textId="6A9ED21B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CE45E9">
              <w:rPr>
                <w:rFonts w:ascii="Nirmala UI" w:hAnsi="Nirmala UI" w:cs="Nirmala UI" w:hint="cs"/>
                <w:sz w:val="20"/>
                <w:szCs w:val="20"/>
              </w:rPr>
              <w:t>छ</w:t>
            </w:r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पंख</w:t>
            </w:r>
            <w:proofErr w:type="spellEnd"/>
          </w:p>
        </w:tc>
      </w:tr>
      <w:tr w:rsidR="004632A5" w:rsidRPr="00CE45E9" w14:paraId="7861D646" w14:textId="77777777" w:rsidTr="00DF34DF">
        <w:tc>
          <w:tcPr>
            <w:tcW w:w="3402" w:type="dxa"/>
          </w:tcPr>
          <w:p w14:paraId="4E7A447A" w14:textId="1D3BF230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वे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स्तुति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करते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हैं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>: “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पवित्र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पवित्र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पवित्र</w:t>
            </w:r>
            <w:proofErr w:type="spellEnd"/>
            <w:r w:rsidRPr="00CE45E9">
              <w:rPr>
                <w:rFonts w:ascii="Nirmala UI" w:hAnsi="Nirmala UI" w:cs="Nirmala UI" w:hint="eastAsia"/>
                <w:sz w:val="20"/>
                <w:szCs w:val="20"/>
              </w:rPr>
              <w:t>”</w:t>
            </w:r>
          </w:p>
        </w:tc>
        <w:tc>
          <w:tcPr>
            <w:tcW w:w="3544" w:type="dxa"/>
          </w:tcPr>
          <w:p w14:paraId="43A1E3B9" w14:textId="77777777" w:rsidR="004632A5" w:rsidRPr="00CE45E9" w:rsidRDefault="004632A5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3231" w:type="dxa"/>
          </w:tcPr>
          <w:p w14:paraId="34A9FD29" w14:textId="5A9920AB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वे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स्तुति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करते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हैं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>: “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पवित्र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पवित्र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पवित्र</w:t>
            </w:r>
            <w:proofErr w:type="spellEnd"/>
            <w:r w:rsidRPr="00CE45E9">
              <w:rPr>
                <w:rFonts w:ascii="Nirmala UI" w:hAnsi="Nirmala UI" w:cs="Nirmala UI" w:hint="eastAsia"/>
                <w:sz w:val="20"/>
                <w:szCs w:val="20"/>
              </w:rPr>
              <w:t>”</w:t>
            </w:r>
          </w:p>
        </w:tc>
      </w:tr>
      <w:tr w:rsidR="004632A5" w:rsidRPr="00CE45E9" w14:paraId="27E18819" w14:textId="77777777" w:rsidTr="00DF34DF">
        <w:tc>
          <w:tcPr>
            <w:tcW w:w="3402" w:type="dxa"/>
          </w:tcPr>
          <w:p w14:paraId="5C66271A" w14:textId="77777777" w:rsidR="004632A5" w:rsidRPr="00CE45E9" w:rsidRDefault="004632A5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F6EB08" w14:textId="52B06D59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चार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मुख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मनुष्य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;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सिंह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;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बैल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;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और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उकाब</w:t>
            </w:r>
            <w:proofErr w:type="spellEnd"/>
          </w:p>
        </w:tc>
        <w:tc>
          <w:tcPr>
            <w:tcW w:w="3231" w:type="dxa"/>
          </w:tcPr>
          <w:p w14:paraId="7CA382E5" w14:textId="3B8F2DB8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जैसे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सिंह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बछड़ा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मनुष्य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और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उकाब</w:t>
            </w:r>
            <w:proofErr w:type="spellEnd"/>
          </w:p>
        </w:tc>
      </w:tr>
      <w:tr w:rsidR="004632A5" w:rsidRPr="00CE45E9" w14:paraId="65540B1F" w14:textId="77777777" w:rsidTr="00DF34DF">
        <w:tc>
          <w:tcPr>
            <w:tcW w:w="3402" w:type="dxa"/>
          </w:tcPr>
          <w:p w14:paraId="122EF922" w14:textId="275BA2FB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वे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मंदिर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को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धुएँ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से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भर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देते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हैं</w:t>
            </w:r>
            <w:proofErr w:type="spellEnd"/>
          </w:p>
        </w:tc>
        <w:tc>
          <w:tcPr>
            <w:tcW w:w="3544" w:type="dxa"/>
          </w:tcPr>
          <w:p w14:paraId="2F183CDC" w14:textId="054406F9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वे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चमकते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हैं</w:t>
            </w:r>
            <w:proofErr w:type="spellEnd"/>
          </w:p>
        </w:tc>
        <w:tc>
          <w:tcPr>
            <w:tcW w:w="3231" w:type="dxa"/>
          </w:tcPr>
          <w:p w14:paraId="4FE37D8B" w14:textId="5EDAD512" w:rsidR="004632A5" w:rsidRPr="00CE45E9" w:rsidRDefault="00CE45E9" w:rsidP="00CE45E9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आँखों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से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भरे</w:t>
            </w:r>
            <w:proofErr w:type="spellEnd"/>
            <w:r w:rsidRPr="00CE45E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E45E9">
              <w:rPr>
                <w:rFonts w:ascii="Nirmala UI" w:hAnsi="Nirmala UI" w:cs="Nirmala UI" w:hint="cs"/>
                <w:sz w:val="20"/>
                <w:szCs w:val="20"/>
              </w:rPr>
              <w:t>हुए</w:t>
            </w:r>
            <w:proofErr w:type="spellEnd"/>
          </w:p>
        </w:tc>
      </w:tr>
    </w:tbl>
    <w:p w14:paraId="20185205" w14:textId="77777777" w:rsidR="004632A5" w:rsidRPr="00CE45E9" w:rsidRDefault="004632A5" w:rsidP="00CE45E9">
      <w:pPr>
        <w:pStyle w:val="Prrafodelista"/>
        <w:spacing w:after="0"/>
        <w:ind w:left="1080"/>
        <w:jc w:val="both"/>
        <w:rPr>
          <w:rFonts w:ascii="Nirmala UI" w:hAnsi="Nirmala UI" w:cs="Nirmala UI"/>
          <w:sz w:val="20"/>
          <w:szCs w:val="20"/>
        </w:rPr>
      </w:pPr>
    </w:p>
    <w:p w14:paraId="21D3B851" w14:textId="7C7E8089" w:rsidR="004632A5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करूब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चमकते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दमकते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(“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आँखें</w:t>
      </w:r>
      <w:proofErr w:type="spellEnd"/>
      <w:r w:rsidRPr="00CE45E9">
        <w:rPr>
          <w:rFonts w:ascii="Nirmala UI" w:hAnsi="Nirmala UI" w:cs="Nirmala UI" w:hint="eastAsia"/>
          <w:sz w:val="20"/>
          <w:szCs w:val="20"/>
        </w:rPr>
        <w:t>”</w:t>
      </w:r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चमक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प्रतीक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),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जो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महिमा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प्रतिबिंबित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करते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 w:hint="cs"/>
          <w:sz w:val="20"/>
          <w:szCs w:val="20"/>
        </w:rPr>
        <w:t>।</w:t>
      </w:r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सभी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प्राणियों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उसकी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महिमा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प्रतिबिंबित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करने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लिए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बनाया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गया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था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चाहे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वे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मनुष्य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हों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जो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उसकी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छवि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बनाए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गए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स्वर्गदूत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हों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जो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उसके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तेजस्वी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सिंहासन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पास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रहते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sz w:val="20"/>
          <w:szCs w:val="20"/>
        </w:rPr>
        <w:t>हैं</w:t>
      </w:r>
      <w:proofErr w:type="spellEnd"/>
      <w:r w:rsidRPr="00CE45E9">
        <w:rPr>
          <w:rFonts w:ascii="Nirmala UI" w:hAnsi="Nirmala UI" w:cs="Nirmala UI" w:hint="cs"/>
          <w:sz w:val="20"/>
          <w:szCs w:val="20"/>
        </w:rPr>
        <w:t>।</w:t>
      </w:r>
    </w:p>
    <w:p w14:paraId="3E3E47A5" w14:textId="47894882" w:rsidR="007F3255" w:rsidRPr="00CE45E9" w:rsidRDefault="00CE45E9" w:rsidP="00CE45E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करूब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मानवता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764F5BC8" w14:textId="473DF5E7" w:rsidR="007F3255" w:rsidRPr="00CE45E9" w:rsidRDefault="00CE45E9" w:rsidP="00CE45E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सिंह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बछड़ा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मनुष्य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और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उकाब</w:t>
      </w:r>
      <w:proofErr w:type="spellEnd"/>
      <w:r w:rsidRPr="00CE45E9">
        <w:rPr>
          <w:rFonts w:ascii="Nirmala UI" w:hAnsi="Nirmala UI" w:cs="Nirmala UI" w:hint="cs"/>
          <w:b/>
          <w:bCs/>
          <w:sz w:val="20"/>
          <w:szCs w:val="20"/>
        </w:rPr>
        <w:t>।</w:t>
      </w:r>
    </w:p>
    <w:p w14:paraId="298EA819" w14:textId="77777777" w:rsidR="00CE45E9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करूबों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वर्णन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पवित्रस्थान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प्रत्येक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ओर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डेरा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डालने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वाले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चार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मुख्य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जनजातियों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ध्वजों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मेल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खाता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यहेजकेल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1:10;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प्रकाशितवाक्य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4:7)।</w:t>
      </w:r>
    </w:p>
    <w:p w14:paraId="30E2BA24" w14:textId="77777777" w:rsidR="00CE45E9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नये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यरूशलेम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वर्णन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इसी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बारह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फाटक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प्रत्येक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दिशा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तीन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प्रकाशितवाक्य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21:12-13)।</w:t>
      </w:r>
    </w:p>
    <w:p w14:paraId="30CDBF62" w14:textId="77777777" w:rsidR="00CE45E9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चारों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ओर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रखना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चाहता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ठीक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वैसे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जैसे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करूबों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घिरा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>।</w:t>
      </w:r>
    </w:p>
    <w:p w14:paraId="3EB58E41" w14:textId="77777777" w:rsidR="00CE45E9" w:rsidRPr="00CE45E9" w:rsidRDefault="00CE45E9" w:rsidP="00CE45E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चाहता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रहें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तभी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वास्तविकता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पाएगा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जब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दूसरे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आगमन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ले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जाएगा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प्रकाशितवाक्य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21:3)।</w:t>
      </w:r>
    </w:p>
    <w:p w14:paraId="61919AE9" w14:textId="691792CE" w:rsidR="00DE118B" w:rsidRPr="00CE45E9" w:rsidRDefault="00CE45E9" w:rsidP="0010142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E45E9">
        <w:rPr>
          <w:rFonts w:ascii="Nirmala UI" w:hAnsi="Nirmala UI" w:cs="Nirmala UI"/>
          <w:sz w:val="20"/>
          <w:szCs w:val="20"/>
        </w:rPr>
        <w:t>परन्तु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सिंहासन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बैठने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अनुभव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उस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क्षण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तक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प्रतीक्षा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आवश्यकता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E45E9">
        <w:rPr>
          <w:rFonts w:ascii="Nirmala UI" w:hAnsi="Nirmala UI" w:cs="Nirmala UI"/>
          <w:sz w:val="20"/>
          <w:szCs w:val="20"/>
        </w:rPr>
        <w:t>इफिसियों</w:t>
      </w:r>
      <w:proofErr w:type="spellEnd"/>
      <w:r w:rsidRPr="00CE45E9">
        <w:rPr>
          <w:rFonts w:ascii="Nirmala UI" w:hAnsi="Nirmala UI" w:cs="Nirmala UI"/>
          <w:sz w:val="20"/>
          <w:szCs w:val="20"/>
        </w:rPr>
        <w:t xml:space="preserve"> 2:4-6)।</w:t>
      </w:r>
    </w:p>
    <w:p w14:paraId="33F2A9F2" w14:textId="731D1D6F" w:rsidR="00395C43" w:rsidRPr="00CE45E9" w:rsidRDefault="00CE45E9" w:rsidP="00CE45E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पतित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स्वर्गदूतों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स्थान</w:t>
      </w:r>
      <w:proofErr w:type="spellEnd"/>
      <w:r w:rsidRPr="00CE45E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CE45E9">
        <w:rPr>
          <w:rFonts w:ascii="Nirmala UI" w:hAnsi="Nirmala UI" w:cs="Nirmala UI" w:hint="cs"/>
          <w:b/>
          <w:bCs/>
          <w:sz w:val="20"/>
          <w:szCs w:val="20"/>
        </w:rPr>
        <w:t>लेना</w:t>
      </w:r>
      <w:proofErr w:type="spellEnd"/>
      <w:r w:rsidRPr="00CE45E9">
        <w:rPr>
          <w:rFonts w:ascii="Nirmala UI" w:hAnsi="Nirmala UI" w:cs="Nirmala UI" w:hint="cs"/>
          <w:b/>
          <w:bCs/>
          <w:sz w:val="20"/>
          <w:szCs w:val="20"/>
        </w:rPr>
        <w:t>।</w:t>
      </w:r>
    </w:p>
    <w:p w14:paraId="1D2C424E" w14:textId="77777777" w:rsidR="00DF34DF" w:rsidRPr="00DF34DF" w:rsidRDefault="00DF34DF" w:rsidP="00DF34D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DF34DF">
        <w:rPr>
          <w:rFonts w:ascii="Nirmala UI" w:hAnsi="Nirmala UI" w:cs="Nirmala UI"/>
          <w:sz w:val="20"/>
          <w:szCs w:val="20"/>
        </w:rPr>
        <w:t>दुर्भाग्य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सभी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करूबों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ने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अपना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कर्तव्य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ठीक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निभाया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एक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ऐसा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करूब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था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जो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महिमा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और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वैभव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भरा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था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सोचा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कि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सारी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महिमा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बल्कि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उससे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आती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है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यहेजकेल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28:14, 17)।</w:t>
      </w:r>
    </w:p>
    <w:p w14:paraId="69134E1B" w14:textId="77777777" w:rsidR="00DF34DF" w:rsidRPr="00DF34DF" w:rsidRDefault="00DF34DF" w:rsidP="00DF34D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DF34DF">
        <w:rPr>
          <w:rFonts w:ascii="Nirmala UI" w:hAnsi="Nirmala UI" w:cs="Nirmala UI"/>
          <w:sz w:val="20"/>
          <w:szCs w:val="20"/>
        </w:rPr>
        <w:t>लूसिफ़र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और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स्वर्गदूत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परमेश्</w:t>
      </w:r>
      <w:r w:rsidRPr="00DF34DF">
        <w:rPr>
          <w:rFonts w:ascii="Nirmala UI" w:hAnsi="Nirmala UI" w:cs="Nirmala UI" w:hint="cs"/>
          <w:sz w:val="20"/>
          <w:szCs w:val="20"/>
        </w:rPr>
        <w:t>‍</w:t>
      </w:r>
      <w:r w:rsidRPr="00DF34DF">
        <w:rPr>
          <w:rFonts w:ascii="Nirmala UI" w:hAnsi="Nirmala UI" w:cs="Nirmala UI"/>
          <w:sz w:val="20"/>
          <w:szCs w:val="20"/>
        </w:rPr>
        <w:t>वर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पर्वत</w:t>
      </w:r>
      <w:proofErr w:type="spellEnd"/>
      <w:r w:rsidRPr="00DF34DF">
        <w:rPr>
          <w:rFonts w:ascii="Nirmala UI" w:hAnsi="Nirmala UI" w:cs="Nirmala UI" w:hint="eastAsia"/>
          <w:sz w:val="20"/>
          <w:szCs w:val="20"/>
        </w:rPr>
        <w:t>”</w:t>
      </w:r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थे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वहाँ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निकाल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उनकी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जगह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वे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लोग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लेंगे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जो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मेम्ने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प्रति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वफ़ादार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बने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रहेंगे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प्रकाशितवाक्य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14:1)।</w:t>
      </w:r>
    </w:p>
    <w:p w14:paraId="285F2381" w14:textId="1932D8A6" w:rsidR="00196F23" w:rsidRPr="00CE45E9" w:rsidRDefault="00DF34DF" w:rsidP="00DF34D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DF34DF">
        <w:rPr>
          <w:rFonts w:ascii="Nirmala UI" w:hAnsi="Nirmala UI" w:cs="Nirmala UI"/>
          <w:sz w:val="20"/>
          <w:szCs w:val="20"/>
        </w:rPr>
        <w:t>इस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अद्भुत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आश्चर्य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कर्म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स्वर्गीय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प्राणी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एक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स्वर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गाते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DF34DF">
        <w:rPr>
          <w:rFonts w:ascii="Nirmala UI" w:hAnsi="Nirmala UI" w:cs="Nirmala UI"/>
          <w:sz w:val="20"/>
          <w:szCs w:val="20"/>
        </w:rPr>
        <w:t>: “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तू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[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]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योग्य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है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...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तूने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वध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होकर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लहू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हर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एक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कुल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और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भाषा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और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लोग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और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जाति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से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परमेश्</w:t>
      </w:r>
      <w:r w:rsidRPr="00DF34DF">
        <w:rPr>
          <w:rFonts w:ascii="Nirmala UI" w:hAnsi="Nirmala UI" w:cs="Nirmala UI" w:hint="cs"/>
          <w:sz w:val="20"/>
          <w:szCs w:val="20"/>
        </w:rPr>
        <w:t>‍</w:t>
      </w:r>
      <w:r w:rsidRPr="00DF34DF">
        <w:rPr>
          <w:rFonts w:ascii="Nirmala UI" w:hAnsi="Nirmala UI" w:cs="Nirmala UI"/>
          <w:sz w:val="20"/>
          <w:szCs w:val="20"/>
        </w:rPr>
        <w:t>वर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लिये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को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मोल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लिया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है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और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परमेश्</w:t>
      </w:r>
      <w:r w:rsidRPr="00DF34DF">
        <w:rPr>
          <w:rFonts w:ascii="Nirmala UI" w:hAnsi="Nirmala UI" w:cs="Nirmala UI" w:hint="cs"/>
          <w:sz w:val="20"/>
          <w:szCs w:val="20"/>
        </w:rPr>
        <w:t>‍</w:t>
      </w:r>
      <w:r w:rsidRPr="00DF34DF">
        <w:rPr>
          <w:rFonts w:ascii="Nirmala UI" w:hAnsi="Nirmala UI" w:cs="Nirmala UI"/>
          <w:sz w:val="20"/>
          <w:szCs w:val="20"/>
        </w:rPr>
        <w:t>वर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लिये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एक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राज्य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और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याजक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बनाया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और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वे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पृथ्वी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पर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राज्य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DF34DF">
        <w:rPr>
          <w:rFonts w:ascii="Nirmala UI" w:hAnsi="Nirmala UI" w:cs="Nirmala UI"/>
          <w:sz w:val="20"/>
          <w:szCs w:val="20"/>
        </w:rPr>
        <w:t>।</w:t>
      </w:r>
      <w:r>
        <w:rPr>
          <w:rFonts w:ascii="Nirmala UI" w:hAnsi="Nirmala UI" w:cs="Nirmala UI"/>
          <w:sz w:val="20"/>
          <w:szCs w:val="20"/>
        </w:rPr>
        <w:t>“</w:t>
      </w:r>
      <w:r w:rsidRPr="00DF34DF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DF34DF">
        <w:rPr>
          <w:rFonts w:ascii="Nirmala UI" w:hAnsi="Nirmala UI" w:cs="Nirmala UI"/>
          <w:sz w:val="20"/>
          <w:szCs w:val="20"/>
        </w:rPr>
        <w:t>प्रकाशितवाक्य</w:t>
      </w:r>
      <w:proofErr w:type="spellEnd"/>
      <w:r w:rsidRPr="00DF34DF">
        <w:rPr>
          <w:rFonts w:ascii="Nirmala UI" w:hAnsi="Nirmala UI" w:cs="Nirmala UI"/>
          <w:sz w:val="20"/>
          <w:szCs w:val="20"/>
        </w:rPr>
        <w:t xml:space="preserve"> 5:9-10)</w:t>
      </w:r>
    </w:p>
    <w:sectPr w:rsidR="00196F23" w:rsidRPr="00CE45E9" w:rsidSect="00CE45E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744B2"/>
    <w:multiLevelType w:val="multilevel"/>
    <w:tmpl w:val="DB1EBE34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91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55"/>
    <w:rsid w:val="00004746"/>
    <w:rsid w:val="000B440E"/>
    <w:rsid w:val="001133C6"/>
    <w:rsid w:val="00160A4B"/>
    <w:rsid w:val="00196F23"/>
    <w:rsid w:val="001E4AA8"/>
    <w:rsid w:val="002A43FA"/>
    <w:rsid w:val="002E7D87"/>
    <w:rsid w:val="003036B8"/>
    <w:rsid w:val="00342FE1"/>
    <w:rsid w:val="00395C43"/>
    <w:rsid w:val="003D5E96"/>
    <w:rsid w:val="004632A5"/>
    <w:rsid w:val="004D5CB2"/>
    <w:rsid w:val="00571242"/>
    <w:rsid w:val="006835CC"/>
    <w:rsid w:val="006956F5"/>
    <w:rsid w:val="006B286A"/>
    <w:rsid w:val="007B2267"/>
    <w:rsid w:val="007F3255"/>
    <w:rsid w:val="009B74E4"/>
    <w:rsid w:val="00AB406A"/>
    <w:rsid w:val="00BA3EAE"/>
    <w:rsid w:val="00C22FAD"/>
    <w:rsid w:val="00C46A68"/>
    <w:rsid w:val="00CA77D7"/>
    <w:rsid w:val="00CE45E9"/>
    <w:rsid w:val="00D53678"/>
    <w:rsid w:val="00DA1C52"/>
    <w:rsid w:val="00DE118B"/>
    <w:rsid w:val="00DF34DF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509E"/>
  <w15:chartTrackingRefBased/>
  <w15:docId w15:val="{570174BE-443A-4754-84D5-7361A2B5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F325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25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25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25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25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25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25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25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25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F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2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25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F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25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F32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2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25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F325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6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4632A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5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2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7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5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1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3260</Characters>
  <Application>Microsoft Office Word</Application>
  <DocSecurity>4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2025-04-22T04:57:00Z</dcterms:created>
  <dcterms:modified xsi:type="dcterms:W3CDTF">2025-04-22T04:57:00Z</dcterms:modified>
</cp:coreProperties>
</file>