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2123C872" w:rsidR="00105EA1" w:rsidRPr="007B27BF" w:rsidRDefault="007B27BF" w:rsidP="007B27B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इस्राएल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लोगों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अनुग्रह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2:1, 22-24):</w:t>
      </w:r>
    </w:p>
    <w:p w14:paraId="2C75EC9B" w14:textId="3D67B29F" w:rsidR="00105EA1" w:rsidRPr="009959CE" w:rsidRDefault="007B27BF" w:rsidP="007B27B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दूसरा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मौका</w:t>
      </w:r>
      <w:proofErr w:type="spellEnd"/>
      <w:r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5ADFDB9D" w14:textId="78866E08" w:rsidR="009D3C1E" w:rsidRPr="009959CE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sz w:val="21"/>
          <w:szCs w:val="21"/>
        </w:rPr>
        <w:t>जब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मूसा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कनान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निरीक्षण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जासूस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भेजे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तो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लोगों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अंदर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जाने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इनकार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दिया</w:t>
      </w:r>
      <w:proofErr w:type="spellEnd"/>
      <w:r w:rsidRPr="007B27BF">
        <w:rPr>
          <w:rFonts w:ascii="Nirmala UI" w:hAnsi="Nirmala UI" w:cs="Nirmala UI" w:hint="cs"/>
          <w:sz w:val="21"/>
          <w:szCs w:val="21"/>
        </w:rPr>
        <w:t>।</w:t>
      </w:r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चालीस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साल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बाद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नए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जासूस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भेजे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गए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लेकिन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नतीजे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अलग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रहे</w:t>
      </w:r>
      <w:proofErr w:type="spellEnd"/>
      <w:r w:rsidRPr="007B27BF">
        <w:rPr>
          <w:rFonts w:ascii="Nirmala UI" w:hAnsi="Nirmala UI" w:cs="Nirmala UI" w:hint="cs"/>
          <w:sz w:val="21"/>
          <w:szCs w:val="21"/>
        </w:rPr>
        <w:t>।</w:t>
      </w:r>
    </w:p>
    <w:p w14:paraId="112C5235" w14:textId="1BCB3422" w:rsidR="007B27BF" w:rsidRPr="007B27BF" w:rsidRDefault="007B27BF" w:rsidP="00ED317A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जासूस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भेजे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सार्वजनिक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(12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जासूस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>)/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गुप्त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जासूस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>)</w:t>
      </w:r>
    </w:p>
    <w:p w14:paraId="4C07643B" w14:textId="5F9D830C" w:rsidR="007B27BF" w:rsidRPr="007B27BF" w:rsidRDefault="007B27BF" w:rsidP="00C02CE8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जासूसों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प्रदर्शन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: 40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दिन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निरीक्षण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/3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दिन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छिपकर</w:t>
      </w:r>
      <w:proofErr w:type="spellEnd"/>
    </w:p>
    <w:p w14:paraId="1F9E5238" w14:textId="6448F209" w:rsidR="007B27BF" w:rsidRPr="007B27BF" w:rsidRDefault="007B27BF" w:rsidP="00A83A55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जासूसों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रिपोर्ट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हतोत्साहित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>/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प्रोत्साहित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हैं</w:t>
      </w:r>
      <w:proofErr w:type="spellEnd"/>
    </w:p>
    <w:p w14:paraId="55F89E46" w14:textId="77777777" w:rsidR="007B27BF" w:rsidRPr="007B27BF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यद्यपि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नई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पीढ़ी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बिलाम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प्रलोभन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बुरी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असफल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गई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भी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दूसरा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मौका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गिनती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25:1-3, 31:16;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2:1)।</w:t>
      </w:r>
    </w:p>
    <w:p w14:paraId="21EF79BC" w14:textId="43D0E826" w:rsidR="009D3C1E" w:rsidRPr="009959CE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वहाँ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अंगूर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गुच्छे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फल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केवल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कहानी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)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जिसने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वादा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कब्ज़ा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प्रोत्साहित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>।</w:t>
      </w:r>
    </w:p>
    <w:p w14:paraId="4302CB0D" w14:textId="4130F641" w:rsidR="00105EA1" w:rsidRPr="009959CE" w:rsidRDefault="007B27BF" w:rsidP="007B27B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अनुग्रह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2:2-21):</w:t>
      </w:r>
    </w:p>
    <w:p w14:paraId="5D349C45" w14:textId="46E795B9" w:rsidR="00105EA1" w:rsidRPr="009959CE" w:rsidRDefault="007B27BF" w:rsidP="007B27B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राई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दाने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बराबर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विश्वास</w:t>
      </w:r>
      <w:proofErr w:type="spellEnd"/>
      <w:r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6325FCC6" w14:textId="378C8751" w:rsidR="00C350D5" w:rsidRPr="007B27BF" w:rsidRDefault="007B27BF" w:rsidP="009A380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आधारित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2:9-11)?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ध्यान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दीजिए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घटनाओं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बारे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जिनके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बारे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जानते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जैसे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लाल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सागर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पार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जबकि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लोग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भय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मानते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पंखों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तले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शरण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लेना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चुना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2:12-13)।</w:t>
      </w:r>
    </w:p>
    <w:p w14:paraId="11409343" w14:textId="5DAD2FD8" w:rsidR="00C350D5" w:rsidRPr="007B27BF" w:rsidRDefault="007B27BF" w:rsidP="005746D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यदि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ईश्वर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जासूसों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मदद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झूठ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सहारा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क्यों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अनुभवहीन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इच्छा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पूर्ण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समझ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जासूसों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मदद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परिवार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बचाने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यथासंभव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प्रयास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ज्ञान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आना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>।</w:t>
      </w:r>
    </w:p>
    <w:p w14:paraId="3E2F6174" w14:textId="77777777" w:rsidR="007B27BF" w:rsidRPr="007B27BF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द्वारा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निर्णय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कार्य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तरीके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समझने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जिस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प्रकार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शब्दों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ठोस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कार्यों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समर्थित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सराहना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याकूब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2:25)।</w:t>
      </w:r>
    </w:p>
    <w:p w14:paraId="64569FDD" w14:textId="0331BBE6" w:rsidR="00C350D5" w:rsidRPr="009959CE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उदाहरण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यरीहो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भी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निवासी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जिसने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आत्मसमर्पण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>।</w:t>
      </w:r>
    </w:p>
    <w:p w14:paraId="465BE825" w14:textId="0C17A6F3" w:rsidR="00105EA1" w:rsidRPr="009959CE" w:rsidRDefault="007B27BF" w:rsidP="007B27B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वाचा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तक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विस्तारित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हुई</w:t>
      </w:r>
      <w:proofErr w:type="spellEnd"/>
      <w:r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4EED8FEE" w14:textId="77777777" w:rsidR="007B27BF" w:rsidRPr="007B27BF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तर्क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निर्विवाद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मैंने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[</w:t>
      </w:r>
      <w:proofErr w:type="spellStart"/>
      <w:r w:rsidRPr="007B27BF">
        <w:rPr>
          <w:rFonts w:ascii="Nirmala UI" w:hAnsi="Nirmala UI" w:cs="Nirmala UI"/>
          <w:i/>
          <w:sz w:val="21"/>
          <w:szCs w:val="21"/>
        </w:rPr>
        <w:t>हेसेद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]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तुम्हें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बचाया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मुझे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मेरे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पिता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घराने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बचाओ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2:12-13)।</w:t>
      </w:r>
    </w:p>
    <w:p w14:paraId="39F8A733" w14:textId="77777777" w:rsidR="007B27BF" w:rsidRPr="007B27BF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यद्यपि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इसके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बारे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जानती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रही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वैसा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व्यवहार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जैसा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अर्थात्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दयालुता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[</w:t>
      </w:r>
      <w:proofErr w:type="spellStart"/>
      <w:r w:rsidRPr="007B27BF">
        <w:rPr>
          <w:rFonts w:ascii="Nirmala UI" w:hAnsi="Nirmala UI" w:cs="Nirmala UI"/>
          <w:i/>
          <w:sz w:val="21"/>
          <w:szCs w:val="21"/>
        </w:rPr>
        <w:t>हेसेद</w:t>
      </w:r>
      <w:proofErr w:type="spellEnd"/>
      <w:r w:rsidRPr="007B27BF">
        <w:rPr>
          <w:rFonts w:ascii="Nirmala UI" w:hAnsi="Nirmala UI" w:cs="Nirmala UI"/>
          <w:sz w:val="21"/>
          <w:szCs w:val="21"/>
        </w:rPr>
        <w:t>]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व्यवस्थाविवरण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7:12)।</w:t>
      </w:r>
    </w:p>
    <w:p w14:paraId="59C15430" w14:textId="28D10055" w:rsidR="00C350D5" w:rsidRPr="009959CE" w:rsidRDefault="007B27BF" w:rsidP="007B27B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जासूसों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राहाब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शर्तें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पूरी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कहा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मिस्र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मौत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बचने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पूरी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वाचा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शामिल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हो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गई</w:t>
      </w:r>
      <w:proofErr w:type="spellEnd"/>
      <w:r w:rsidRPr="007B27BF">
        <w:rPr>
          <w:rFonts w:ascii="Nirmala UI" w:hAnsi="Nirmala UI" w:cs="Nirmala UI"/>
          <w:sz w:val="21"/>
          <w:szCs w:val="21"/>
        </w:rPr>
        <w:t>।</w:t>
      </w:r>
    </w:p>
    <w:p w14:paraId="111E4859" w14:textId="33B806A4" w:rsidR="00C350D5" w:rsidRPr="009959CE" w:rsidRDefault="007B27BF" w:rsidP="007B27B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फसह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दिन</w:t>
      </w:r>
      <w:proofErr w:type="spellEnd"/>
      <w:r w:rsidR="00C350D5" w:rsidRPr="009959CE">
        <w:rPr>
          <w:rFonts w:ascii="Nirmala UI" w:hAnsi="Nirmala UI" w:cs="Nirmala UI"/>
          <w:sz w:val="21"/>
          <w:szCs w:val="21"/>
        </w:rPr>
        <w:t>:</w:t>
      </w:r>
    </w:p>
    <w:p w14:paraId="5A1EA045" w14:textId="77777777" w:rsidR="007B27BF" w:rsidRPr="007B27BF" w:rsidRDefault="007B27BF" w:rsidP="007B27BF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घर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चौखट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खून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अभिषेक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12:7)</w:t>
      </w:r>
    </w:p>
    <w:p w14:paraId="2FCF3589" w14:textId="5ABC27D7" w:rsidR="00C350D5" w:rsidRPr="009959CE" w:rsidRDefault="007B27BF" w:rsidP="007B27BF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अगर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घर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बाहर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निकलते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जाते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12:13)</w:t>
      </w:r>
    </w:p>
    <w:p w14:paraId="3B459532" w14:textId="45EB1DE3" w:rsidR="00C350D5" w:rsidRPr="009959CE" w:rsidRDefault="007B27BF" w:rsidP="007B27B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sz w:val="21"/>
          <w:szCs w:val="21"/>
        </w:rPr>
        <w:t>यरीहो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sz w:val="21"/>
          <w:szCs w:val="21"/>
        </w:rPr>
        <w:t>राहाब</w:t>
      </w:r>
      <w:proofErr w:type="spellEnd"/>
      <w:r>
        <w:rPr>
          <w:rFonts w:ascii="Nirmala UI" w:hAnsi="Nirmala UI" w:cs="Nirmala UI"/>
          <w:sz w:val="21"/>
          <w:szCs w:val="21"/>
        </w:rPr>
        <w:t>:</w:t>
      </w:r>
    </w:p>
    <w:p w14:paraId="48E4C739" w14:textId="77777777" w:rsidR="007B27BF" w:rsidRPr="007B27BF" w:rsidRDefault="007B27BF" w:rsidP="007B27BF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उसे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खिड़की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लाल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डोरी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बाँधनी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2:18)</w:t>
      </w:r>
    </w:p>
    <w:p w14:paraId="271AE51A" w14:textId="23633932" w:rsidR="00C350D5" w:rsidRPr="009959CE" w:rsidRDefault="007B27BF" w:rsidP="007B27BF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B27BF">
        <w:rPr>
          <w:rFonts w:ascii="Nirmala UI" w:hAnsi="Nirmala UI" w:cs="Nirmala UI"/>
          <w:sz w:val="21"/>
          <w:szCs w:val="21"/>
        </w:rPr>
        <w:t>अगर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घर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बाहर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निकलती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मर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जाती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sz w:val="21"/>
          <w:szCs w:val="21"/>
        </w:rPr>
        <w:t xml:space="preserve"> 2:19)</w:t>
      </w:r>
    </w:p>
    <w:p w14:paraId="4EE5AE8E" w14:textId="5DE6EA32" w:rsidR="00105EA1" w:rsidRPr="009959CE" w:rsidRDefault="007B27BF" w:rsidP="007B27B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गिबोनियों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लिए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अनुग्रह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(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9):</w:t>
      </w:r>
    </w:p>
    <w:p w14:paraId="5C6652A1" w14:textId="7B799CC8" w:rsidR="00105EA1" w:rsidRPr="009959CE" w:rsidRDefault="007B27BF" w:rsidP="007B27B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धोखेबाज़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राजदूत</w:t>
      </w:r>
      <w:proofErr w:type="spellEnd"/>
      <w:r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04297D7E" w14:textId="15843674" w:rsidR="00FA2887" w:rsidRPr="009959CE" w:rsidRDefault="00664935" w:rsidP="0066493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664935">
        <w:rPr>
          <w:rFonts w:ascii="Nirmala UI" w:hAnsi="Nirmala UI" w:cs="Nirmala UI" w:hint="cs"/>
          <w:sz w:val="21"/>
          <w:szCs w:val="21"/>
        </w:rPr>
        <w:t>राहाब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जासूसों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बचाने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लिए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अचानक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झूठ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बोला</w:t>
      </w:r>
      <w:proofErr w:type="spellEnd"/>
      <w:r w:rsidRPr="00664935">
        <w:rPr>
          <w:rFonts w:ascii="Nirmala UI" w:hAnsi="Nirmala UI" w:cs="Nirmala UI" w:hint="cs"/>
          <w:sz w:val="21"/>
          <w:szCs w:val="21"/>
        </w:rPr>
        <w:t>।</w:t>
      </w:r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लेकिन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गिबोनियों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जानबूझकर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धोखे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इरादे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चालाकी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झूठ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बोला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उत्पत्ति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3:1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देखें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>)</w:t>
      </w:r>
      <w:r w:rsidRPr="00664935">
        <w:rPr>
          <w:rFonts w:ascii="Nirmala UI" w:hAnsi="Nirmala UI" w:cs="Nirmala UI" w:hint="cs"/>
          <w:sz w:val="21"/>
          <w:szCs w:val="21"/>
        </w:rPr>
        <w:t>।</w:t>
      </w:r>
    </w:p>
    <w:p w14:paraId="6084EF3E" w14:textId="7EF55E0F" w:rsidR="00FA2887" w:rsidRPr="009959CE" w:rsidRDefault="00664935" w:rsidP="0066493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664935">
        <w:rPr>
          <w:rFonts w:ascii="Nirmala UI" w:hAnsi="Nirmala UI" w:cs="Nirmala UI" w:hint="cs"/>
          <w:sz w:val="21"/>
          <w:szCs w:val="21"/>
        </w:rPr>
        <w:t>परिणामस्वरूप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राहाब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पूर्ण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इस्राएली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नागरिकता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प्राप्त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हो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गयी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परन्तु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गिबोनवासी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सदैव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दास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बने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रहे</w:t>
      </w:r>
      <w:proofErr w:type="spellEnd"/>
      <w:r w:rsidRPr="00664935">
        <w:rPr>
          <w:rFonts w:ascii="Nirmala UI" w:hAnsi="Nirmala UI" w:cs="Nirmala UI" w:hint="cs"/>
          <w:sz w:val="21"/>
          <w:szCs w:val="21"/>
        </w:rPr>
        <w:t>।</w:t>
      </w:r>
    </w:p>
    <w:p w14:paraId="6BB04E56" w14:textId="43002196" w:rsidR="00FA2887" w:rsidRPr="009959CE" w:rsidRDefault="00664935" w:rsidP="0066493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664935">
        <w:rPr>
          <w:rFonts w:ascii="Nirmala UI" w:hAnsi="Nirmala UI" w:cs="Nirmala UI" w:hint="cs"/>
          <w:sz w:val="21"/>
          <w:szCs w:val="21"/>
        </w:rPr>
        <w:t>इसके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अलावा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अगुवों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सलाह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r w:rsidRPr="00664935">
        <w:rPr>
          <w:rFonts w:ascii="Nirmala UI" w:hAnsi="Nirmala UI" w:cs="Nirmala UI" w:hint="cs"/>
          <w:sz w:val="21"/>
          <w:szCs w:val="21"/>
        </w:rPr>
        <w:t>न</w:t>
      </w:r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लेकर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असफलताएँ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प्राप्त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कीं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664935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9:14)</w:t>
      </w:r>
      <w:r w:rsidRPr="00664935">
        <w:rPr>
          <w:rFonts w:ascii="Nirmala UI" w:hAnsi="Nirmala UI" w:cs="Nirmala UI" w:hint="cs"/>
          <w:sz w:val="21"/>
          <w:szCs w:val="21"/>
        </w:rPr>
        <w:t>।</w:t>
      </w:r>
    </w:p>
    <w:p w14:paraId="2509D738" w14:textId="75B5C350" w:rsidR="00395C43" w:rsidRPr="009959CE" w:rsidRDefault="007B27BF" w:rsidP="007B27B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आशीर्वाद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और</w:t>
      </w:r>
      <w:proofErr w:type="spellEnd"/>
      <w:r w:rsidRPr="007B27BF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B27BF">
        <w:rPr>
          <w:rFonts w:ascii="Nirmala UI" w:hAnsi="Nirmala UI" w:cs="Nirmala UI" w:hint="cs"/>
          <w:b/>
          <w:bCs/>
          <w:sz w:val="21"/>
          <w:szCs w:val="21"/>
        </w:rPr>
        <w:t>अभिशाप</w:t>
      </w:r>
      <w:proofErr w:type="spellEnd"/>
      <w:r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03F577E8" w14:textId="77777777" w:rsidR="00664935" w:rsidRPr="00664935" w:rsidRDefault="00664935" w:rsidP="0066493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664935">
        <w:rPr>
          <w:rFonts w:ascii="Nirmala UI" w:hAnsi="Nirmala UI" w:cs="Nirmala UI"/>
          <w:sz w:val="21"/>
          <w:szCs w:val="21"/>
        </w:rPr>
        <w:t>गिबोनियों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जान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बख्शने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मतलब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था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सीधी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आज्ञा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उल्लंघन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व्यवस्थाविवरण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7:1-2</w:t>
      </w:r>
      <w:proofErr w:type="gramStart"/>
      <w:r w:rsidRPr="00664935">
        <w:rPr>
          <w:rFonts w:ascii="Nirmala UI" w:hAnsi="Nirmala UI" w:cs="Nirmala UI"/>
          <w:sz w:val="21"/>
          <w:szCs w:val="21"/>
        </w:rPr>
        <w:t xml:space="preserve">)।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गई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शपथ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को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तोड़ना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भी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पाप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माना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जाता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9:19</w:t>
      </w:r>
      <w:proofErr w:type="gramEnd"/>
      <w:r w:rsidRPr="00664935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15:4)।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इस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दुविधा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समाधान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कैसे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664935">
        <w:rPr>
          <w:rFonts w:ascii="Nirmala UI" w:hAnsi="Nirmala UI" w:cs="Nirmala UI"/>
          <w:sz w:val="21"/>
          <w:szCs w:val="21"/>
        </w:rPr>
        <w:t>?</w:t>
      </w:r>
    </w:p>
    <w:p w14:paraId="268A786C" w14:textId="77777777" w:rsidR="00664935" w:rsidRPr="00664935" w:rsidRDefault="00664935" w:rsidP="0066493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664935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जान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तो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बच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गई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एक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श्राप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दे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9:20-23)।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इस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श्राप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पीढ़ी-दर-पीढ़ी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सेवक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बने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रहना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था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इस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वजह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वे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एक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करीबी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रिश्ता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बना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पाए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जिनसे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वे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कभी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अलग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नहेम्याह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7:6, 25)।</w:t>
      </w:r>
    </w:p>
    <w:p w14:paraId="5D9C3DCE" w14:textId="7A4176DA" w:rsidR="00FA2887" w:rsidRPr="009959CE" w:rsidRDefault="00664935" w:rsidP="0066493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664935">
        <w:rPr>
          <w:rFonts w:ascii="Nirmala UI" w:hAnsi="Nirmala UI" w:cs="Nirmala UI"/>
          <w:sz w:val="21"/>
          <w:szCs w:val="21"/>
        </w:rPr>
        <w:t>इसके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अलावा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भवन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जल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ढोने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और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लकड़हारे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होने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वे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निरंतर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संपर्क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रहे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के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अनुग्रह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से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श्राप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एक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आशीर्वाद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बन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664935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664935">
        <w:rPr>
          <w:rFonts w:ascii="Nirmala UI" w:hAnsi="Nirmala UI" w:cs="Nirmala UI"/>
          <w:sz w:val="21"/>
          <w:szCs w:val="21"/>
        </w:rPr>
        <w:t xml:space="preserve">। </w:t>
      </w:r>
    </w:p>
    <w:sectPr w:rsidR="00FA2887" w:rsidRPr="009959C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09AEB00C"/>
    <w:lvl w:ilvl="0">
      <w:start w:val="1"/>
      <w:numFmt w:val="hindiVowels"/>
      <w:lvlText w:val="%1."/>
      <w:lvlJc w:val="left"/>
      <w:pPr>
        <w:ind w:left="72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04143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2C71FE"/>
    <w:rsid w:val="003036B8"/>
    <w:rsid w:val="00395C43"/>
    <w:rsid w:val="003D5E96"/>
    <w:rsid w:val="004D5CB2"/>
    <w:rsid w:val="00582793"/>
    <w:rsid w:val="00664935"/>
    <w:rsid w:val="006B286A"/>
    <w:rsid w:val="006E18BC"/>
    <w:rsid w:val="00703CF8"/>
    <w:rsid w:val="00711123"/>
    <w:rsid w:val="00716920"/>
    <w:rsid w:val="007B27BF"/>
    <w:rsid w:val="007D143C"/>
    <w:rsid w:val="008A1F5E"/>
    <w:rsid w:val="009959CE"/>
    <w:rsid w:val="009C0C47"/>
    <w:rsid w:val="009D3C1E"/>
    <w:rsid w:val="00AB406A"/>
    <w:rsid w:val="00AB71B1"/>
    <w:rsid w:val="00B03B37"/>
    <w:rsid w:val="00BA3EAE"/>
    <w:rsid w:val="00C22FAD"/>
    <w:rsid w:val="00C350D5"/>
    <w:rsid w:val="00C46A6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2025-09-22T08:10:00Z</cp:lastPrinted>
  <dcterms:created xsi:type="dcterms:W3CDTF">2025-09-23T14:40:00Z</dcterms:created>
  <dcterms:modified xsi:type="dcterms:W3CDTF">2025-09-23T14:40:00Z</dcterms:modified>
</cp:coreProperties>
</file>