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4C54" w14:textId="614DABE0" w:rsidR="006A3DD6" w:rsidRPr="00F677B6" w:rsidRDefault="00F677B6" w:rsidP="00F677B6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हार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का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कारण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7:1-5, 10-13)</w:t>
      </w:r>
    </w:p>
    <w:p w14:paraId="431E6F12" w14:textId="77777777" w:rsidR="00F677B6" w:rsidRPr="00F677B6" w:rsidRDefault="00F677B6" w:rsidP="00F677B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यरीहो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भेजे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गए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जासूसों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अनुकूल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रिपोर्ट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मिलने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बाद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परामर्श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उससे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शहर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कब्ज़ा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रणनीति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प्राप्त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>।</w:t>
      </w:r>
    </w:p>
    <w:p w14:paraId="37987DFC" w14:textId="77777777" w:rsidR="00F677B6" w:rsidRPr="00F677B6" w:rsidRDefault="00F677B6" w:rsidP="00F677B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यदि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ऐ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भेजे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गए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जासूसों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रिपोर्ट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प्राप्त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बाद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वैसा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होता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तो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36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लोगों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मृत्यु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टाली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जा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सकती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थी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7:1-5)।</w:t>
      </w:r>
    </w:p>
    <w:p w14:paraId="7BADB9AB" w14:textId="77777777" w:rsidR="00F677B6" w:rsidRPr="00F677B6" w:rsidRDefault="00F677B6" w:rsidP="00F677B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परन्तु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हार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वास्तविक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कारण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क्या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था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फिर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ऐ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आक्रमण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न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क्यों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कहा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7:11)?</w:t>
      </w:r>
    </w:p>
    <w:p w14:paraId="18F6563A" w14:textId="77777777" w:rsidR="00F677B6" w:rsidRPr="00F677B6" w:rsidRDefault="00F677B6" w:rsidP="00F677B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देखा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था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कि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इस्राएल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677B6">
        <w:rPr>
          <w:rFonts w:ascii="Nirmala UI" w:hAnsi="Nirmala UI" w:cs="Nirmala UI"/>
          <w:sz w:val="20"/>
          <w:szCs w:val="20"/>
        </w:rPr>
        <w:t>।</w:t>
      </w:r>
      <w:r w:rsidRPr="00F677B6">
        <w:rPr>
          <w:rFonts w:ascii="Nirmala UI" w:hAnsi="Nirmala UI" w:cs="Nirmala UI" w:hint="eastAsia"/>
          <w:sz w:val="20"/>
          <w:szCs w:val="20"/>
        </w:rPr>
        <w:t>“</w:t>
      </w:r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बाइबल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कहीं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भी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इतनी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सूक्ष्मता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वर्णन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677B6">
        <w:rPr>
          <w:rFonts w:ascii="Nirmala UI" w:hAnsi="Nirmala UI" w:cs="Nirmala UI"/>
          <w:sz w:val="20"/>
          <w:szCs w:val="20"/>
        </w:rPr>
        <w:t>: “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उन्होंने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उल्लंघन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677B6">
        <w:rPr>
          <w:rFonts w:ascii="Nirmala UI" w:hAnsi="Nirmala UI" w:cs="Nirmala UI" w:hint="eastAsia"/>
          <w:sz w:val="20"/>
          <w:szCs w:val="20"/>
        </w:rPr>
        <w:t>…</w:t>
      </w:r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उन्होंने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677B6">
        <w:rPr>
          <w:rFonts w:ascii="Nirmala UI" w:hAnsi="Nirmala UI" w:cs="Nirmala UI" w:hint="eastAsia"/>
          <w:sz w:val="20"/>
          <w:szCs w:val="20"/>
        </w:rPr>
        <w:t>…</w:t>
      </w:r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उन्होंने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चोरी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677B6">
        <w:rPr>
          <w:rFonts w:ascii="Nirmala UI" w:hAnsi="Nirmala UI" w:cs="Nirmala UI" w:hint="eastAsia"/>
          <w:sz w:val="20"/>
          <w:szCs w:val="20"/>
        </w:rPr>
        <w:t>…</w:t>
      </w:r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उन्होंने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झूठ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बोला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677B6">
        <w:rPr>
          <w:rFonts w:ascii="Nirmala UI" w:hAnsi="Nirmala UI" w:cs="Nirmala UI" w:hint="eastAsia"/>
          <w:sz w:val="20"/>
          <w:szCs w:val="20"/>
        </w:rPr>
        <w:t>…</w:t>
      </w:r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उन्होंने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सामान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रख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677B6">
        <w:rPr>
          <w:rFonts w:ascii="Nirmala UI" w:hAnsi="Nirmala UI" w:cs="Nirmala UI"/>
          <w:sz w:val="20"/>
          <w:szCs w:val="20"/>
        </w:rPr>
        <w:t>।</w:t>
      </w:r>
      <w:r w:rsidRPr="00F677B6">
        <w:rPr>
          <w:rFonts w:ascii="Nirmala UI" w:hAnsi="Nirmala UI" w:cs="Nirmala UI" w:hint="eastAsia"/>
          <w:sz w:val="20"/>
          <w:szCs w:val="20"/>
        </w:rPr>
        <w:t>“</w:t>
      </w:r>
    </w:p>
    <w:p w14:paraId="6B4935C7" w14:textId="2FCD9ED3" w:rsidR="00DA0292" w:rsidRPr="00F677B6" w:rsidRDefault="00F677B6" w:rsidP="00F677B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बहुवचन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ध्यान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दें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एक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व्यक्ति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था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लेकिन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पूरी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प्रजा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ज़िम्मेदार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ठहराया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उन्होंने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वाचा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तोड़ी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थी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जड़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उखाड़ना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ज़रूरी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था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ताकि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बहाल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जा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>।</w:t>
      </w:r>
    </w:p>
    <w:p w14:paraId="6E3EE7F0" w14:textId="7BA35057" w:rsidR="006A3DD6" w:rsidRPr="00F677B6" w:rsidRDefault="00F677B6" w:rsidP="00F677B6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निराश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और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पीड़ित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7:6-9)</w:t>
      </w:r>
    </w:p>
    <w:p w14:paraId="28E6AFF0" w14:textId="77777777" w:rsidR="00F677B6" w:rsidRPr="00F677B6" w:rsidRDefault="00F677B6" w:rsidP="00F677B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पुरनिये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ऐ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हार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निराश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थे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उन्होंने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शोक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स्पष्ट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संकेत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दिखाए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7:6)।</w:t>
      </w:r>
    </w:p>
    <w:p w14:paraId="3798386C" w14:textId="77777777" w:rsidR="00F677B6" w:rsidRPr="00F677B6" w:rsidRDefault="00F677B6" w:rsidP="00F677B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तब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उसी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तरह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क्रोध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भरी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प्रतिक्रिया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व्यक्त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जैसी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इस्राएलियों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40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वर्षों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भटकने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दौरान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बार-बार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व्यक्त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थी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>: “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तू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क्यों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पार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आया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...?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काश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हम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वहीं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रहने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संतुष्ट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होते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>...!” (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7:7)।</w:t>
      </w:r>
    </w:p>
    <w:p w14:paraId="14A29E02" w14:textId="77777777" w:rsidR="00F677B6" w:rsidRPr="00F677B6" w:rsidRDefault="00F677B6" w:rsidP="00F677B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हालाँकि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भावना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जंगल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रहने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वाले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इस्राएलियों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जैसी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थी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उसकी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शिकायत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निराशा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प्रेरित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थी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बल्कि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इस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डर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थी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कि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अन्यजातियों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बीच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नाम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अपमान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होगा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7:8-9)।</w:t>
      </w:r>
    </w:p>
    <w:p w14:paraId="27FD37A5" w14:textId="21197584" w:rsidR="00C93000" w:rsidRPr="00F677B6" w:rsidRDefault="00F677B6" w:rsidP="00F677B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उन्होंने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स्पष्ट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देखा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कि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अविश्वासी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लोग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चरित्र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व्याख्या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लोगों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आचरण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आधार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करेंगे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आज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हम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संसार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गवाही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बने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हुए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कितनी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बड़ी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ज़िम्मेदारी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677B6">
        <w:rPr>
          <w:rFonts w:ascii="Nirmala UI" w:hAnsi="Nirmala UI" w:cs="Nirmala UI"/>
          <w:sz w:val="20"/>
          <w:szCs w:val="20"/>
        </w:rPr>
        <w:t>!</w:t>
      </w:r>
    </w:p>
    <w:p w14:paraId="7E54CF94" w14:textId="12330ABA" w:rsidR="006A3DD6" w:rsidRPr="00F677B6" w:rsidRDefault="00F677B6" w:rsidP="00F677B6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अपराधी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का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पता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लगाना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7:14-19)</w:t>
      </w:r>
    </w:p>
    <w:p w14:paraId="53FF1901" w14:textId="531F96E4" w:rsidR="00E62BA4" w:rsidRPr="00F677B6" w:rsidRDefault="00F677B6" w:rsidP="00F677B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677B6">
        <w:rPr>
          <w:rFonts w:ascii="Nirmala UI" w:hAnsi="Nirmala UI" w:cs="Nirmala UI" w:hint="cs"/>
          <w:sz w:val="20"/>
          <w:szCs w:val="20"/>
        </w:rPr>
        <w:t>सामूहिक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पाप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पूरी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प्रजा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अपराध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मिटाने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लिए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पापी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मिटाना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ज़रूरी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था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7:15)</w:t>
      </w:r>
      <w:r w:rsidRPr="00F677B6">
        <w:rPr>
          <w:rFonts w:ascii="Nirmala UI" w:hAnsi="Nirmala UI" w:cs="Nirmala UI" w:hint="cs"/>
          <w:sz w:val="20"/>
          <w:szCs w:val="20"/>
        </w:rPr>
        <w:t>।</w:t>
      </w:r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मिटा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दिया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जाना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?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अगर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वह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पश्चाताप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करे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तो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क्या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उसे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माफ़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नहीं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किया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जाएगा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?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बेशक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परमेश्वर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ऐसा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करेगा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!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लेकिन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आकान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सच्चे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मन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से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पश्चाताप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करने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का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कोई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संकेत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नहीं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दिखाया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और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ऐसा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करने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उसके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पास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बहुत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सारे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अवसर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sz w:val="20"/>
          <w:szCs w:val="20"/>
        </w:rPr>
        <w:t>थे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>)</w:t>
      </w:r>
      <w:r w:rsidRPr="00F677B6">
        <w:rPr>
          <w:rFonts w:ascii="Nirmala UI" w:hAnsi="Nirmala UI" w:cs="Nirmala UI" w:hint="cs"/>
          <w:sz w:val="20"/>
          <w:szCs w:val="20"/>
        </w:rPr>
        <w:t>।</w:t>
      </w:r>
    </w:p>
    <w:p w14:paraId="2E1B1F2A" w14:textId="3FC0D5FF" w:rsidR="00F677B6" w:rsidRPr="00F677B6" w:rsidRDefault="00F677B6" w:rsidP="00F677B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i/>
          <w:sz w:val="20"/>
          <w:szCs w:val="20"/>
          <w:u w:val="single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जाँच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प्रक्रिया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घोषणा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गई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अगले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दिन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तक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स्थगित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7:14-15)। </w:t>
      </w:r>
      <w:proofErr w:type="spellStart"/>
      <w:r w:rsidRPr="00F677B6">
        <w:rPr>
          <w:rFonts w:ascii="Nirmala UI" w:hAnsi="Nirmala UI" w:cs="Nirmala UI"/>
          <w:i/>
          <w:sz w:val="20"/>
          <w:szCs w:val="20"/>
          <w:u w:val="single"/>
        </w:rPr>
        <w:t>आकान</w:t>
      </w:r>
      <w:proofErr w:type="spellEnd"/>
      <w:r w:rsidRPr="00F677B6">
        <w:rPr>
          <w:rFonts w:ascii="Nirmala UI" w:hAnsi="Nirmala UI" w:cs="Nirmala UI"/>
          <w:i/>
          <w:sz w:val="20"/>
          <w:szCs w:val="20"/>
          <w:u w:val="single"/>
        </w:rPr>
        <w:t xml:space="preserve"> </w:t>
      </w:r>
      <w:proofErr w:type="spellStart"/>
      <w:r w:rsidRPr="00F677B6">
        <w:rPr>
          <w:rFonts w:ascii="Nirmala UI" w:hAnsi="Nirmala UI" w:cs="Nirmala UI"/>
          <w:i/>
          <w:sz w:val="20"/>
          <w:szCs w:val="20"/>
          <w:u w:val="single"/>
        </w:rPr>
        <w:t>चुप</w:t>
      </w:r>
      <w:proofErr w:type="spellEnd"/>
      <w:r w:rsidRPr="00F677B6">
        <w:rPr>
          <w:rFonts w:ascii="Nirmala UI" w:hAnsi="Nirmala UI" w:cs="Nirmala UI"/>
          <w:i/>
          <w:sz w:val="20"/>
          <w:szCs w:val="20"/>
          <w:u w:val="single"/>
        </w:rPr>
        <w:t xml:space="preserve"> </w:t>
      </w:r>
      <w:proofErr w:type="spellStart"/>
      <w:r w:rsidRPr="00F677B6">
        <w:rPr>
          <w:rFonts w:ascii="Nirmala UI" w:hAnsi="Nirmala UI" w:cs="Nirmala UI"/>
          <w:i/>
          <w:sz w:val="20"/>
          <w:szCs w:val="20"/>
          <w:u w:val="single"/>
        </w:rPr>
        <w:t>रहा</w:t>
      </w:r>
      <w:proofErr w:type="spellEnd"/>
    </w:p>
    <w:p w14:paraId="20E726C8" w14:textId="47C0C33C" w:rsidR="00F677B6" w:rsidRPr="00F677B6" w:rsidRDefault="00F677B6" w:rsidP="00F677B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i/>
          <w:sz w:val="20"/>
          <w:szCs w:val="20"/>
          <w:u w:val="single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यहूदा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गोत्र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पकड़ा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7:16)। </w:t>
      </w:r>
      <w:proofErr w:type="spellStart"/>
      <w:r w:rsidRPr="00F677B6">
        <w:rPr>
          <w:rFonts w:ascii="Nirmala UI" w:hAnsi="Nirmala UI" w:cs="Nirmala UI"/>
          <w:i/>
          <w:sz w:val="20"/>
          <w:szCs w:val="20"/>
          <w:u w:val="single"/>
        </w:rPr>
        <w:t>आकान</w:t>
      </w:r>
      <w:proofErr w:type="spellEnd"/>
      <w:r w:rsidRPr="00F677B6">
        <w:rPr>
          <w:rFonts w:ascii="Nirmala UI" w:hAnsi="Nirmala UI" w:cs="Nirmala UI"/>
          <w:i/>
          <w:sz w:val="20"/>
          <w:szCs w:val="20"/>
          <w:u w:val="single"/>
        </w:rPr>
        <w:t xml:space="preserve"> </w:t>
      </w:r>
      <w:proofErr w:type="spellStart"/>
      <w:r w:rsidRPr="00F677B6">
        <w:rPr>
          <w:rFonts w:ascii="Nirmala UI" w:hAnsi="Nirmala UI" w:cs="Nirmala UI"/>
          <w:i/>
          <w:sz w:val="20"/>
          <w:szCs w:val="20"/>
          <w:u w:val="single"/>
        </w:rPr>
        <w:t>चुप</w:t>
      </w:r>
      <w:proofErr w:type="spellEnd"/>
      <w:r w:rsidRPr="00F677B6">
        <w:rPr>
          <w:rFonts w:ascii="Nirmala UI" w:hAnsi="Nirmala UI" w:cs="Nirmala UI"/>
          <w:i/>
          <w:sz w:val="20"/>
          <w:szCs w:val="20"/>
          <w:u w:val="single"/>
        </w:rPr>
        <w:t xml:space="preserve"> </w:t>
      </w:r>
      <w:proofErr w:type="spellStart"/>
      <w:r w:rsidRPr="00F677B6">
        <w:rPr>
          <w:rFonts w:ascii="Nirmala UI" w:hAnsi="Nirmala UI" w:cs="Nirmala UI"/>
          <w:i/>
          <w:sz w:val="20"/>
          <w:szCs w:val="20"/>
          <w:u w:val="single"/>
        </w:rPr>
        <w:t>रहा</w:t>
      </w:r>
      <w:proofErr w:type="spellEnd"/>
    </w:p>
    <w:p w14:paraId="3D67249B" w14:textId="3C99F07F" w:rsidR="00F677B6" w:rsidRPr="00F677B6" w:rsidRDefault="00F677B6" w:rsidP="00F677B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i/>
          <w:sz w:val="20"/>
          <w:szCs w:val="20"/>
          <w:u w:val="single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जेरहवंशियों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कुल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पकड़ा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7:17ए)। </w:t>
      </w:r>
      <w:proofErr w:type="spellStart"/>
      <w:r w:rsidRPr="00F677B6">
        <w:rPr>
          <w:rFonts w:ascii="Nirmala UI" w:hAnsi="Nirmala UI" w:cs="Nirmala UI"/>
          <w:i/>
          <w:sz w:val="20"/>
          <w:szCs w:val="20"/>
          <w:u w:val="single"/>
        </w:rPr>
        <w:t>आकान</w:t>
      </w:r>
      <w:proofErr w:type="spellEnd"/>
      <w:r w:rsidRPr="00F677B6">
        <w:rPr>
          <w:rFonts w:ascii="Nirmala UI" w:hAnsi="Nirmala UI" w:cs="Nirmala UI"/>
          <w:i/>
          <w:sz w:val="20"/>
          <w:szCs w:val="20"/>
          <w:u w:val="single"/>
        </w:rPr>
        <w:t xml:space="preserve"> </w:t>
      </w:r>
      <w:proofErr w:type="spellStart"/>
      <w:r w:rsidRPr="00F677B6">
        <w:rPr>
          <w:rFonts w:ascii="Nirmala UI" w:hAnsi="Nirmala UI" w:cs="Nirmala UI"/>
          <w:i/>
          <w:sz w:val="20"/>
          <w:szCs w:val="20"/>
          <w:u w:val="single"/>
        </w:rPr>
        <w:t>चुप</w:t>
      </w:r>
      <w:proofErr w:type="spellEnd"/>
      <w:r w:rsidRPr="00F677B6">
        <w:rPr>
          <w:rFonts w:ascii="Nirmala UI" w:hAnsi="Nirmala UI" w:cs="Nirmala UI"/>
          <w:i/>
          <w:sz w:val="20"/>
          <w:szCs w:val="20"/>
          <w:u w:val="single"/>
        </w:rPr>
        <w:t xml:space="preserve"> </w:t>
      </w:r>
      <w:proofErr w:type="spellStart"/>
      <w:r w:rsidRPr="00F677B6">
        <w:rPr>
          <w:rFonts w:ascii="Nirmala UI" w:hAnsi="Nirmala UI" w:cs="Nirmala UI"/>
          <w:i/>
          <w:sz w:val="20"/>
          <w:szCs w:val="20"/>
          <w:u w:val="single"/>
        </w:rPr>
        <w:t>रहा</w:t>
      </w:r>
      <w:proofErr w:type="spellEnd"/>
    </w:p>
    <w:p w14:paraId="4666B796" w14:textId="3750C861" w:rsidR="00F677B6" w:rsidRPr="00F677B6" w:rsidRDefault="00F677B6" w:rsidP="00F677B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i/>
          <w:sz w:val="20"/>
          <w:szCs w:val="20"/>
          <w:u w:val="single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अगुआ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जब्दी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पकड़ा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7:17बी)। </w:t>
      </w:r>
      <w:proofErr w:type="spellStart"/>
      <w:r w:rsidRPr="00F677B6">
        <w:rPr>
          <w:rFonts w:ascii="Nirmala UI" w:hAnsi="Nirmala UI" w:cs="Nirmala UI"/>
          <w:i/>
          <w:sz w:val="20"/>
          <w:szCs w:val="20"/>
          <w:u w:val="single"/>
        </w:rPr>
        <w:t>आकान</w:t>
      </w:r>
      <w:proofErr w:type="spellEnd"/>
      <w:r w:rsidRPr="00F677B6">
        <w:rPr>
          <w:rFonts w:ascii="Nirmala UI" w:hAnsi="Nirmala UI" w:cs="Nirmala UI"/>
          <w:i/>
          <w:sz w:val="20"/>
          <w:szCs w:val="20"/>
          <w:u w:val="single"/>
        </w:rPr>
        <w:t xml:space="preserve"> </w:t>
      </w:r>
      <w:proofErr w:type="spellStart"/>
      <w:r w:rsidRPr="00F677B6">
        <w:rPr>
          <w:rFonts w:ascii="Nirmala UI" w:hAnsi="Nirmala UI" w:cs="Nirmala UI"/>
          <w:i/>
          <w:sz w:val="20"/>
          <w:szCs w:val="20"/>
          <w:u w:val="single"/>
        </w:rPr>
        <w:t>चुप</w:t>
      </w:r>
      <w:proofErr w:type="spellEnd"/>
      <w:r w:rsidRPr="00F677B6">
        <w:rPr>
          <w:rFonts w:ascii="Nirmala UI" w:hAnsi="Nirmala UI" w:cs="Nirmala UI"/>
          <w:i/>
          <w:sz w:val="20"/>
          <w:szCs w:val="20"/>
          <w:u w:val="single"/>
        </w:rPr>
        <w:t xml:space="preserve"> </w:t>
      </w:r>
      <w:proofErr w:type="spellStart"/>
      <w:r w:rsidRPr="00F677B6">
        <w:rPr>
          <w:rFonts w:ascii="Nirmala UI" w:hAnsi="Nirmala UI" w:cs="Nirmala UI"/>
          <w:i/>
          <w:sz w:val="20"/>
          <w:szCs w:val="20"/>
          <w:u w:val="single"/>
        </w:rPr>
        <w:t>रहा</w:t>
      </w:r>
      <w:proofErr w:type="spellEnd"/>
    </w:p>
    <w:p w14:paraId="33094505" w14:textId="2DBEE921" w:rsidR="00F677B6" w:rsidRPr="00F677B6" w:rsidRDefault="00F677B6" w:rsidP="00F677B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i/>
          <w:sz w:val="20"/>
          <w:szCs w:val="20"/>
          <w:u w:val="single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यहूदा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गोत्र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आकान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पकड़ा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7:18)। </w:t>
      </w:r>
      <w:proofErr w:type="spellStart"/>
      <w:r w:rsidRPr="00F677B6">
        <w:rPr>
          <w:rFonts w:ascii="Nirmala UI" w:hAnsi="Nirmala UI" w:cs="Nirmala UI"/>
          <w:i/>
          <w:sz w:val="20"/>
          <w:szCs w:val="20"/>
          <w:u w:val="single"/>
        </w:rPr>
        <w:t>आकान</w:t>
      </w:r>
      <w:proofErr w:type="spellEnd"/>
      <w:r w:rsidRPr="00F677B6">
        <w:rPr>
          <w:rFonts w:ascii="Nirmala UI" w:hAnsi="Nirmala UI" w:cs="Nirmala UI"/>
          <w:i/>
          <w:sz w:val="20"/>
          <w:szCs w:val="20"/>
          <w:u w:val="single"/>
        </w:rPr>
        <w:t xml:space="preserve"> </w:t>
      </w:r>
      <w:proofErr w:type="spellStart"/>
      <w:r w:rsidRPr="00F677B6">
        <w:rPr>
          <w:rFonts w:ascii="Nirmala UI" w:hAnsi="Nirmala UI" w:cs="Nirmala UI"/>
          <w:i/>
          <w:sz w:val="20"/>
          <w:szCs w:val="20"/>
          <w:u w:val="single"/>
        </w:rPr>
        <w:t>चुप</w:t>
      </w:r>
      <w:proofErr w:type="spellEnd"/>
      <w:r w:rsidRPr="00F677B6">
        <w:rPr>
          <w:rFonts w:ascii="Nirmala UI" w:hAnsi="Nirmala UI" w:cs="Nirmala UI"/>
          <w:i/>
          <w:sz w:val="20"/>
          <w:szCs w:val="20"/>
          <w:u w:val="single"/>
        </w:rPr>
        <w:t xml:space="preserve"> </w:t>
      </w:r>
      <w:proofErr w:type="spellStart"/>
      <w:r w:rsidRPr="00F677B6">
        <w:rPr>
          <w:rFonts w:ascii="Nirmala UI" w:hAnsi="Nirmala UI" w:cs="Nirmala UI"/>
          <w:i/>
          <w:sz w:val="20"/>
          <w:szCs w:val="20"/>
          <w:u w:val="single"/>
        </w:rPr>
        <w:t>रहा</w:t>
      </w:r>
      <w:proofErr w:type="spellEnd"/>
    </w:p>
    <w:p w14:paraId="3D15314F" w14:textId="77777777" w:rsidR="00F677B6" w:rsidRPr="00F677B6" w:rsidRDefault="00F677B6" w:rsidP="00F677B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ईश्वरीय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दया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प्रेम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दर्शाते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हुए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आकान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स्वीकार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कहा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7:19)।</w:t>
      </w:r>
    </w:p>
    <w:p w14:paraId="7A46F85C" w14:textId="5A99701E" w:rsidR="00E62BA4" w:rsidRPr="00F677B6" w:rsidRDefault="00F677B6" w:rsidP="00F677B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आकान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मुकदमा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हार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अपना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अपराध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स्वीकार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क्षमा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माँगी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7:20)।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फिर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भी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हृदय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कठोरता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शोक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जो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पश्चाताप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पुकार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स्पष्ट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दिखाई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देती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थी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>।</w:t>
      </w:r>
    </w:p>
    <w:p w14:paraId="16AC6877" w14:textId="5D6651A8" w:rsidR="006A3DD6" w:rsidRPr="00F677B6" w:rsidRDefault="00F677B6" w:rsidP="00F677B6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आकान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का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पाप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7:20-26)</w:t>
      </w:r>
    </w:p>
    <w:p w14:paraId="677F7648" w14:textId="77777777" w:rsidR="00F677B6" w:rsidRPr="00F677B6" w:rsidRDefault="00F677B6" w:rsidP="00F677B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आकान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महिमा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स्वीकार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कहा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7:19)।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यह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उसका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आखिरी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मौका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था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काश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अपना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गुनाह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कबूल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समय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क्षमा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माँग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होती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>...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परन्तु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ऐसा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लिये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कोई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क्षमा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थी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>। (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गिनती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15:30-31)</w:t>
      </w:r>
    </w:p>
    <w:p w14:paraId="613D4AFB" w14:textId="77777777" w:rsidR="00F677B6" w:rsidRPr="00F677B6" w:rsidRDefault="00F677B6" w:rsidP="00F677B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हव्वा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तरह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आकान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भी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देखा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>,” “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इच्छा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,”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,”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असर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बहुतों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पड़ा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उत्पत्ति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3:6)।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हनन्याह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सफ़ीरा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तरह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आकान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भी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समर्पित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कुछ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शापित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वस्तुओं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लिया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उसकी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कीमत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चुकानी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पड़ी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प्रेरितों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5:1-2)।</w:t>
      </w:r>
    </w:p>
    <w:p w14:paraId="1EF8959B" w14:textId="7600744C" w:rsidR="00947905" w:rsidRPr="00F677B6" w:rsidRDefault="00F677B6" w:rsidP="00F677B6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677B6">
        <w:rPr>
          <w:rFonts w:ascii="Nirmala UI" w:hAnsi="Nirmala UI" w:cs="Nirmala UI"/>
          <w:sz w:val="20"/>
          <w:szCs w:val="20"/>
        </w:rPr>
        <w:t>यरीहो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आकान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लिये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गये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निर्णय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राहाब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लिये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गये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निर्णयों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बिल्कुल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विपरीत</w:t>
      </w:r>
      <w:proofErr w:type="spellEnd"/>
      <w:r w:rsidRPr="00F677B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/>
          <w:sz w:val="20"/>
          <w:szCs w:val="20"/>
        </w:rPr>
        <w:t>थे</w:t>
      </w:r>
      <w:proofErr w:type="spellEnd"/>
      <w:r w:rsidRPr="00F677B6">
        <w:rPr>
          <w:rFonts w:ascii="Nirmala UI" w:hAnsi="Nirmala UI" w:cs="Nirmala UI"/>
          <w:sz w:val="20"/>
          <w:szCs w:val="20"/>
        </w:rPr>
        <w:t>:</w:t>
      </w:r>
    </w:p>
    <w:tbl>
      <w:tblPr>
        <w:tblStyle w:val="Tablaconcuadrcula5oscura"/>
        <w:tblW w:w="9907" w:type="dxa"/>
        <w:tblInd w:w="431" w:type="dxa"/>
        <w:tblLook w:val="0680" w:firstRow="0" w:lastRow="0" w:firstColumn="1" w:lastColumn="0" w:noHBand="1" w:noVBand="1"/>
      </w:tblPr>
      <w:tblGrid>
        <w:gridCol w:w="1343"/>
        <w:gridCol w:w="1760"/>
        <w:gridCol w:w="1559"/>
        <w:gridCol w:w="1559"/>
        <w:gridCol w:w="1843"/>
        <w:gridCol w:w="1843"/>
      </w:tblGrid>
      <w:tr w:rsidR="00A0059A" w:rsidRPr="00F677B6" w14:paraId="55DCEBEF" w14:textId="77777777" w:rsidTr="00064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6C7EF4D4" w14:textId="5AB6A080" w:rsidR="00947905" w:rsidRPr="00F677B6" w:rsidRDefault="00F677B6" w:rsidP="00F677B6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राहाब</w:t>
            </w:r>
            <w:proofErr w:type="spellEnd"/>
          </w:p>
        </w:tc>
        <w:tc>
          <w:tcPr>
            <w:tcW w:w="1760" w:type="dxa"/>
            <w:shd w:val="clear" w:color="auto" w:fill="D9D9D9" w:themeFill="background1" w:themeFillShade="D9"/>
          </w:tcPr>
          <w:p w14:paraId="5D8356EF" w14:textId="22186B62" w:rsidR="00947905" w:rsidRPr="00F677B6" w:rsidRDefault="00F677B6" w:rsidP="00F677B6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उसने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जासूसों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को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छत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पर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छिपा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दिया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12AAFAA6" w14:textId="7D475846" w:rsidR="00947905" w:rsidRPr="00F677B6" w:rsidRDefault="00F677B6" w:rsidP="00F677B6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उसने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इस्राएल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के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प्रति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दयालुता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दिखाई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445E7464" w14:textId="1CB187CA" w:rsidR="00947905" w:rsidRPr="00F677B6" w:rsidRDefault="00F677B6" w:rsidP="00F677B6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अपने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विश्वास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के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कारण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उसने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विजय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का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पक्ष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लिया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76A4021B" w14:textId="64FBC66F" w:rsidR="00947905" w:rsidRPr="00F677B6" w:rsidRDefault="00F677B6" w:rsidP="00F677B6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उसने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इस्राएल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के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साथ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एक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वाचा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बाँधी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0CF1C796" w14:textId="2DD14F8E" w:rsidR="00947905" w:rsidRPr="00F677B6" w:rsidRDefault="00F677B6" w:rsidP="00F677B6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उसने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अपने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और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अपने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परिवार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के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प्राणों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की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रक्षा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की</w:t>
            </w:r>
            <w:proofErr w:type="spellEnd"/>
          </w:p>
        </w:tc>
      </w:tr>
      <w:tr w:rsidR="00A0059A" w:rsidRPr="00F677B6" w14:paraId="18C0A833" w14:textId="77777777" w:rsidTr="00064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175405EB" w14:textId="04B8DF07" w:rsidR="00947905" w:rsidRPr="00F677B6" w:rsidRDefault="00F677B6" w:rsidP="00F677B6">
            <w:pPr>
              <w:pStyle w:val="Prrafodelista"/>
              <w:ind w:left="0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आकान</w:t>
            </w:r>
            <w:proofErr w:type="spellEnd"/>
          </w:p>
        </w:tc>
        <w:tc>
          <w:tcPr>
            <w:tcW w:w="1760" w:type="dxa"/>
            <w:shd w:val="clear" w:color="auto" w:fill="D9D9D9" w:themeFill="background1" w:themeFillShade="D9"/>
          </w:tcPr>
          <w:p w14:paraId="0D73D6E6" w14:textId="2E83C299" w:rsidR="00947905" w:rsidRPr="00F677B6" w:rsidRDefault="00F677B6" w:rsidP="00F677B6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उसने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लूटा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हुआ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सामान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ज़मीन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में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छिपा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दिया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3007F6D2" w14:textId="0DBE2659" w:rsidR="00947905" w:rsidRPr="00F677B6" w:rsidRDefault="00F677B6" w:rsidP="00F677B6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इससे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इस्राएल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पर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मुसीबत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आई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3C9491C8" w14:textId="4A18A962" w:rsidR="00947905" w:rsidRPr="00F677B6" w:rsidRDefault="00F677B6" w:rsidP="00F677B6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उसने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अपने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कामों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से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इस्राएल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को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परास्त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किया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2AA9880A" w14:textId="1076757D" w:rsidR="00947905" w:rsidRPr="00F677B6" w:rsidRDefault="00F677B6" w:rsidP="00F677B6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उसने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इस्राएल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की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वाचा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तोड़ी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44D4AE11" w14:textId="62415281" w:rsidR="00947905" w:rsidRPr="00F677B6" w:rsidRDefault="00F677B6" w:rsidP="00F677B6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वह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अपने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परिवार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के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साथ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मारा</w:t>
            </w:r>
            <w:proofErr w:type="spellEnd"/>
            <w:r w:rsidRPr="00F677B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677B6">
              <w:rPr>
                <w:rFonts w:ascii="Nirmala UI" w:hAnsi="Nirmala UI" w:cs="Nirmala UI" w:hint="cs"/>
                <w:sz w:val="20"/>
                <w:szCs w:val="20"/>
              </w:rPr>
              <w:t>गया</w:t>
            </w:r>
            <w:proofErr w:type="spellEnd"/>
          </w:p>
        </w:tc>
      </w:tr>
    </w:tbl>
    <w:p w14:paraId="6C66B959" w14:textId="0C469803" w:rsidR="00395C43" w:rsidRPr="00F677B6" w:rsidRDefault="00F677B6" w:rsidP="00F677B6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फिर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से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विजयी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F677B6">
        <w:rPr>
          <w:rFonts w:ascii="Nirmala UI" w:hAnsi="Nirmala UI" w:cs="Nirmala UI" w:hint="cs"/>
          <w:b/>
          <w:bCs/>
          <w:sz w:val="20"/>
          <w:szCs w:val="20"/>
        </w:rPr>
        <w:t>यहोशू</w:t>
      </w:r>
      <w:proofErr w:type="spellEnd"/>
      <w:r w:rsidRPr="00F677B6">
        <w:rPr>
          <w:rFonts w:ascii="Nirmala UI" w:hAnsi="Nirmala UI" w:cs="Nirmala UI"/>
          <w:b/>
          <w:bCs/>
          <w:sz w:val="20"/>
          <w:szCs w:val="20"/>
        </w:rPr>
        <w:t xml:space="preserve"> 8:1-29)</w:t>
      </w:r>
    </w:p>
    <w:p w14:paraId="2B5E995B" w14:textId="77777777" w:rsidR="00064E61" w:rsidRPr="00064E61" w:rsidRDefault="00064E61" w:rsidP="00064E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64E61">
        <w:rPr>
          <w:rFonts w:ascii="Nirmala UI" w:hAnsi="Nirmala UI" w:cs="Nirmala UI"/>
          <w:sz w:val="20"/>
          <w:szCs w:val="20"/>
        </w:rPr>
        <w:t>यरीहो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तरह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ने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ऐ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पर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विजय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पाने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रणनीति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प्रदान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8:1-2)।</w:t>
      </w:r>
    </w:p>
    <w:p w14:paraId="68F969B2" w14:textId="77777777" w:rsidR="00064E61" w:rsidRPr="00064E61" w:rsidRDefault="00064E61" w:rsidP="00064E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64E61">
        <w:rPr>
          <w:rFonts w:ascii="Nirmala UI" w:hAnsi="Nirmala UI" w:cs="Nirmala UI"/>
          <w:sz w:val="20"/>
          <w:szCs w:val="20"/>
        </w:rPr>
        <w:t>रात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समय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शहर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पीछे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घात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लगाकर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हमला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भोर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होते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ही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सेना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ऐ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पास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पहुँची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फिर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उनके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सामने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से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भागने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नाटक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>।</w:t>
      </w:r>
    </w:p>
    <w:p w14:paraId="3FFC9464" w14:textId="77777777" w:rsidR="00064E61" w:rsidRPr="00064E61" w:rsidRDefault="00064E61" w:rsidP="00064E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64E61">
        <w:rPr>
          <w:rFonts w:ascii="Nirmala UI" w:hAnsi="Nirmala UI" w:cs="Nirmala UI"/>
          <w:sz w:val="20"/>
          <w:szCs w:val="20"/>
        </w:rPr>
        <w:t>जैसे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मूसा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ने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की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आज्ञा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से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अमालेकियों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पर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विजय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पाने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तक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अपनी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लाठी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उठाया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वैसे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ही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ने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अपना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हथियार</w:t>
      </w:r>
      <w:proofErr w:type="spellEnd"/>
      <w:r w:rsidRPr="00064E61">
        <w:rPr>
          <w:rFonts w:ascii="Nirmala UI" w:hAnsi="Nirmala UI" w:cs="Nirmala UI" w:hint="eastAsia"/>
          <w:sz w:val="20"/>
          <w:szCs w:val="20"/>
        </w:rPr>
        <w:t>”</w:t>
      </w:r>
      <w:r w:rsidRPr="00064E61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संभवतः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मिस्रियों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इस्तेमाल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जाने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वाला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बर्छा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उठाया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तब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तक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उठाए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रखा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जब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तक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पूर्ण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विजय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मिल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गई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यहोशू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8:18-22, 26)।</w:t>
      </w:r>
    </w:p>
    <w:p w14:paraId="397F6A2C" w14:textId="77777777" w:rsidR="00064E61" w:rsidRPr="00064E61" w:rsidRDefault="00064E61" w:rsidP="00064E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64E61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एक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बार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फिर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लोगों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विजय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दिला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रहा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था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आकोर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घाटी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जहाँ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आकान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परिवार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पथराव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था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ने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विजय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द्वार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एक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आशा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द्वार</w:t>
      </w:r>
      <w:proofErr w:type="spellEnd"/>
      <w:r w:rsidRPr="00064E61">
        <w:rPr>
          <w:rFonts w:ascii="Nirmala UI" w:hAnsi="Nirmala UI" w:cs="Nirmala UI" w:hint="eastAsia"/>
          <w:sz w:val="20"/>
          <w:szCs w:val="20"/>
        </w:rPr>
        <w:t>”</w:t>
      </w:r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खोल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होशे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2:15)।</w:t>
      </w:r>
    </w:p>
    <w:p w14:paraId="508850F7" w14:textId="63A6D289" w:rsidR="00DC6977" w:rsidRPr="00F677B6" w:rsidRDefault="00064E61" w:rsidP="00064E61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064E61">
        <w:rPr>
          <w:rFonts w:ascii="Nirmala UI" w:hAnsi="Nirmala UI" w:cs="Nirmala UI"/>
          <w:sz w:val="20"/>
          <w:szCs w:val="20"/>
        </w:rPr>
        <w:t>जब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हम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विश्वास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ईश्वरीय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क्षमा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स्वीकार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तो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को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आकोर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दफना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देता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है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और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आशा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का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द्वार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खोल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देता</w:t>
      </w:r>
      <w:proofErr w:type="spellEnd"/>
      <w:r w:rsidRPr="00064E6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064E61">
        <w:rPr>
          <w:rFonts w:ascii="Nirmala UI" w:hAnsi="Nirmala UI" w:cs="Nirmala UI"/>
          <w:sz w:val="20"/>
          <w:szCs w:val="20"/>
        </w:rPr>
        <w:t>है</w:t>
      </w:r>
      <w:proofErr w:type="spellEnd"/>
      <w:r w:rsidRPr="00064E61">
        <w:rPr>
          <w:rFonts w:ascii="Nirmala UI" w:hAnsi="Nirmala UI" w:cs="Nirmala UI"/>
          <w:sz w:val="20"/>
          <w:szCs w:val="20"/>
        </w:rPr>
        <w:t>।</w:t>
      </w:r>
    </w:p>
    <w:sectPr w:rsidR="00DC6977" w:rsidRPr="00F677B6" w:rsidSect="00064E61">
      <w:pgSz w:w="11906" w:h="16838" w:code="9"/>
      <w:pgMar w:top="567" w:right="567" w:bottom="567" w:left="567" w:header="113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E2E"/>
    <w:multiLevelType w:val="multilevel"/>
    <w:tmpl w:val="FA3A42D8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0862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D6"/>
    <w:rsid w:val="00004746"/>
    <w:rsid w:val="00064E61"/>
    <w:rsid w:val="000B2AC6"/>
    <w:rsid w:val="000B440E"/>
    <w:rsid w:val="001E4AA8"/>
    <w:rsid w:val="00246AB5"/>
    <w:rsid w:val="002A2B1A"/>
    <w:rsid w:val="003036B8"/>
    <w:rsid w:val="00395C43"/>
    <w:rsid w:val="003D5E96"/>
    <w:rsid w:val="00431F8F"/>
    <w:rsid w:val="00481EC8"/>
    <w:rsid w:val="004D5CB2"/>
    <w:rsid w:val="004F1FC2"/>
    <w:rsid w:val="006A3DD6"/>
    <w:rsid w:val="006B286A"/>
    <w:rsid w:val="00711123"/>
    <w:rsid w:val="007E0CCE"/>
    <w:rsid w:val="00947905"/>
    <w:rsid w:val="00A0059A"/>
    <w:rsid w:val="00A05750"/>
    <w:rsid w:val="00AB0741"/>
    <w:rsid w:val="00AB406A"/>
    <w:rsid w:val="00BA3EAE"/>
    <w:rsid w:val="00C22FAD"/>
    <w:rsid w:val="00C46A68"/>
    <w:rsid w:val="00C93000"/>
    <w:rsid w:val="00D30CB3"/>
    <w:rsid w:val="00D94647"/>
    <w:rsid w:val="00DA0292"/>
    <w:rsid w:val="00DC6977"/>
    <w:rsid w:val="00DD027C"/>
    <w:rsid w:val="00E62BA4"/>
    <w:rsid w:val="00F677B6"/>
    <w:rsid w:val="00FA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319A"/>
  <w15:chartTrackingRefBased/>
  <w15:docId w15:val="{62300926-617E-4C25-AED1-347FEAF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D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D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D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D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D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A3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DD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DD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A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DD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A3D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D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D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A3D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5oscura">
    <w:name w:val="Grid Table 5 Dark"/>
    <w:basedOn w:val="Tablanormal"/>
    <w:uiPriority w:val="50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2025-10-15T06:14:00Z</cp:lastPrinted>
  <dcterms:created xsi:type="dcterms:W3CDTF">2025-10-17T14:48:00Z</dcterms:created>
  <dcterms:modified xsi:type="dcterms:W3CDTF">2025-10-17T14:48:00Z</dcterms:modified>
</cp:coreProperties>
</file>