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9A39" w14:textId="3D756DBC" w:rsidR="00C03383" w:rsidRPr="007E3F4F" w:rsidRDefault="007E3F4F" w:rsidP="007E3F4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7E3F4F">
        <w:rPr>
          <w:rFonts w:ascii="Nirmala UI" w:hAnsi="Nirmala UI" w:cs="Nirmala UI"/>
          <w:b/>
          <w:bCs/>
          <w:sz w:val="22"/>
        </w:rPr>
        <w:t>प्रतीक्षा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का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समय</w:t>
      </w:r>
      <w:proofErr w:type="spellEnd"/>
    </w:p>
    <w:p w14:paraId="3FE9CFB8" w14:textId="5310671E" w:rsidR="00722BA9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 w:hint="cs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ऐसे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चिन्ह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दूसरे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आगमन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पहले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प्रकट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होंगे</w:t>
      </w:r>
      <w:proofErr w:type="spellEnd"/>
      <w:r w:rsidRPr="007E3F4F">
        <w:rPr>
          <w:rFonts w:ascii="Nirmala UI" w:hAnsi="Nirmala UI" w:cs="Nirmala UI" w:hint="cs"/>
          <w:sz w:val="22"/>
        </w:rPr>
        <w:t>।</w:t>
      </w:r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ये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ऐसी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घटनाओं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श्रृंखला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हैं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समय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निकट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आने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अधिक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बढ़ती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जाएँगी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 w:hint="cs"/>
          <w:sz w:val="22"/>
        </w:rPr>
        <w:t>मत्ती</w:t>
      </w:r>
      <w:proofErr w:type="spellEnd"/>
      <w:r w:rsidRPr="007E3F4F">
        <w:rPr>
          <w:rFonts w:ascii="Nirmala UI" w:hAnsi="Nirmala UI" w:cs="Nirmala UI"/>
          <w:sz w:val="22"/>
        </w:rPr>
        <w:t xml:space="preserve"> 24:6-11)</w:t>
      </w:r>
    </w:p>
    <w:p w14:paraId="7F6C1E0E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इन</w:t>
      </w:r>
      <w:proofErr w:type="spellEnd"/>
      <w:r w:rsidRPr="007E3F4F">
        <w:rPr>
          <w:rFonts w:ascii="Nirmala UI" w:hAnsi="Nirmala UI" w:cs="Nirmala UI"/>
          <w:sz w:val="22"/>
        </w:rPr>
        <w:t xml:space="preserve"> “</w:t>
      </w:r>
      <w:proofErr w:type="spellStart"/>
      <w:r w:rsidRPr="007E3F4F">
        <w:rPr>
          <w:rFonts w:ascii="Nirmala UI" w:hAnsi="Nirmala UI" w:cs="Nirmala UI"/>
          <w:sz w:val="22"/>
        </w:rPr>
        <w:t>कठिन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समय</w:t>
      </w:r>
      <w:proofErr w:type="spellEnd"/>
      <w:r w:rsidRPr="007E3F4F">
        <w:rPr>
          <w:rFonts w:ascii="Nirmala UI" w:hAnsi="Nirmala UI" w:cs="Nirmala UI" w:hint="eastAsia"/>
          <w:sz w:val="22"/>
        </w:rPr>
        <w:t>”</w:t>
      </w:r>
      <w:r w:rsidRPr="007E3F4F">
        <w:rPr>
          <w:rFonts w:ascii="Nirmala UI" w:hAnsi="Nirmala UI" w:cs="Nirmala UI"/>
          <w:sz w:val="22"/>
        </w:rPr>
        <w:t xml:space="preserve"> (2 </w:t>
      </w:r>
      <w:proofErr w:type="spellStart"/>
      <w:r w:rsidRPr="007E3F4F">
        <w:rPr>
          <w:rFonts w:ascii="Nirmala UI" w:hAnsi="Nirmala UI" w:cs="Nirmala UI"/>
          <w:sz w:val="22"/>
        </w:rPr>
        <w:t>तीमुथियुस</w:t>
      </w:r>
      <w:proofErr w:type="spellEnd"/>
      <w:r w:rsidRPr="007E3F4F">
        <w:rPr>
          <w:rFonts w:ascii="Nirmala UI" w:hAnsi="Nirmala UI" w:cs="Nirmala UI"/>
          <w:sz w:val="22"/>
        </w:rPr>
        <w:t xml:space="preserve"> 3:1)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अपना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विश्वास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बनाए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रखने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परमेश्वर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साथ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सही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संबंध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विकसित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चाहिए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आश्वासन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रखना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चाहिए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पापों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क्षमा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दिया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द्वारा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उद्धार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पाए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हैं</w:t>
      </w:r>
      <w:proofErr w:type="spellEnd"/>
      <w:r w:rsidRPr="007E3F4F">
        <w:rPr>
          <w:rFonts w:ascii="Nirmala UI" w:hAnsi="Nirmala UI" w:cs="Nirmala UI"/>
          <w:sz w:val="22"/>
        </w:rPr>
        <w:t>।</w:t>
      </w:r>
    </w:p>
    <w:p w14:paraId="0EA0B479" w14:textId="2F21972D" w:rsidR="00722BA9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आत्मिक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जागृति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आवश्यकता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आसाप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तरह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प्रार्थना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चाहिए</w:t>
      </w:r>
      <w:proofErr w:type="spellEnd"/>
      <w:r w:rsidRPr="007E3F4F">
        <w:rPr>
          <w:rFonts w:ascii="Nirmala UI" w:hAnsi="Nirmala UI" w:cs="Nirmala UI"/>
          <w:sz w:val="22"/>
        </w:rPr>
        <w:t>: “</w:t>
      </w:r>
      <w:proofErr w:type="spellStart"/>
      <w:r w:rsidRPr="007E3F4F">
        <w:rPr>
          <w:rFonts w:ascii="Nirmala UI" w:hAnsi="Nirmala UI" w:cs="Nirmala UI"/>
          <w:sz w:val="22"/>
        </w:rPr>
        <w:t>हे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परमेश्</w:t>
      </w:r>
      <w:r w:rsidRPr="007E3F4F">
        <w:rPr>
          <w:rFonts w:ascii="Nirmala UI" w:hAnsi="Nirmala UI" w:cs="Nirmala UI" w:hint="cs"/>
          <w:sz w:val="22"/>
        </w:rPr>
        <w:t>‍</w:t>
      </w:r>
      <w:r w:rsidRPr="007E3F4F">
        <w:rPr>
          <w:rFonts w:ascii="Nirmala UI" w:hAnsi="Nirmala UI" w:cs="Nirmala UI"/>
          <w:sz w:val="22"/>
        </w:rPr>
        <w:t>वर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ज्यों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त्यों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</w:t>
      </w:r>
      <w:proofErr w:type="spellEnd"/>
      <w:r w:rsidRPr="007E3F4F">
        <w:rPr>
          <w:rFonts w:ascii="Nirmala UI" w:hAnsi="Nirmala UI" w:cs="Nirmala UI"/>
          <w:sz w:val="22"/>
        </w:rPr>
        <w:t xml:space="preserve">;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अपने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मुख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प्रकाश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चमका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तब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उद्धार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जाएगा</w:t>
      </w:r>
      <w:proofErr w:type="spellEnd"/>
      <w:r w:rsidRPr="007E3F4F">
        <w:rPr>
          <w:rFonts w:ascii="Nirmala UI" w:hAnsi="Nirmala UI" w:cs="Nirmala UI"/>
          <w:sz w:val="22"/>
        </w:rPr>
        <w:t>।</w:t>
      </w:r>
      <w:r w:rsidRPr="007E3F4F">
        <w:rPr>
          <w:rFonts w:ascii="Nirmala UI" w:hAnsi="Nirmala UI" w:cs="Nirmala UI" w:hint="eastAsia"/>
          <w:sz w:val="22"/>
        </w:rPr>
        <w:t>”</w:t>
      </w:r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भजन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संहिता</w:t>
      </w:r>
      <w:proofErr w:type="spellEnd"/>
      <w:r w:rsidRPr="007E3F4F">
        <w:rPr>
          <w:rFonts w:ascii="Nirmala UI" w:hAnsi="Nirmala UI" w:cs="Nirmala UI"/>
          <w:sz w:val="22"/>
        </w:rPr>
        <w:t xml:space="preserve"> 80:3)।</w:t>
      </w:r>
    </w:p>
    <w:p w14:paraId="6D7B3A5F" w14:textId="129EE941" w:rsidR="00C03383" w:rsidRPr="007E3F4F" w:rsidRDefault="007E3F4F" w:rsidP="007E3F4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दूसरा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आगमन</w:t>
      </w:r>
      <w:proofErr w:type="spellEnd"/>
    </w:p>
    <w:p w14:paraId="4B83FFB6" w14:textId="0F12FA8C" w:rsidR="00722BA9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 w:hint="cs"/>
          <w:sz w:val="22"/>
        </w:rPr>
        <w:t>मत्ती</w:t>
      </w:r>
      <w:proofErr w:type="spellEnd"/>
      <w:r w:rsidRPr="007E3F4F">
        <w:rPr>
          <w:rFonts w:ascii="Nirmala UI" w:hAnsi="Nirmala UI" w:cs="Nirmala UI"/>
          <w:sz w:val="22"/>
        </w:rPr>
        <w:t xml:space="preserve"> 24:29-31 </w:t>
      </w:r>
      <w:proofErr w:type="spellStart"/>
      <w:r w:rsidRPr="007E3F4F">
        <w:rPr>
          <w:rFonts w:ascii="Nirmala UI" w:hAnsi="Nirmala UI" w:cs="Nirmala UI" w:hint="cs"/>
          <w:sz w:val="22"/>
        </w:rPr>
        <w:t>इस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महान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घटना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मुख्य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घटनाओं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प्रस्तुत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करता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 w:hint="cs"/>
          <w:sz w:val="22"/>
        </w:rPr>
        <w:t>जिसका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दृश्य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अन्य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पद्यों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द्वारा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भी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स्पष्ट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किया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गया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>:</w:t>
      </w:r>
    </w:p>
    <w:p w14:paraId="6B752BC7" w14:textId="77777777" w:rsidR="007E3F4F" w:rsidRPr="007E3F4F" w:rsidRDefault="007E3F4F" w:rsidP="007E3F4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बड़े-बड़े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विनाश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पृथ्वी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हिला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देंगे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6:12-14)</w:t>
      </w:r>
    </w:p>
    <w:p w14:paraId="476D1FEB" w14:textId="77777777" w:rsidR="007E3F4F" w:rsidRPr="007E3F4F" w:rsidRDefault="007E3F4F" w:rsidP="007E3F4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मनुष्य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पुत्र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चिन्ह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प्रकट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छोटा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बादल</w:t>
      </w:r>
      <w:proofErr w:type="spellEnd"/>
      <w:r w:rsidRPr="007E3F4F">
        <w:rPr>
          <w:rFonts w:ascii="Nirmala UI" w:hAnsi="Nirmala UI" w:cs="Nirmala UI"/>
          <w:sz w:val="22"/>
        </w:rPr>
        <w:t>)</w:t>
      </w:r>
    </w:p>
    <w:p w14:paraId="641D07BA" w14:textId="77777777" w:rsidR="007E3F4F" w:rsidRPr="007E3F4F" w:rsidRDefault="007E3F4F" w:rsidP="007E3F4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बादलों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प्रकट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1:7)</w:t>
      </w:r>
    </w:p>
    <w:p w14:paraId="48728960" w14:textId="77777777" w:rsidR="007E3F4F" w:rsidRPr="007E3F4F" w:rsidRDefault="007E3F4F" w:rsidP="007E3F4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उसकी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आवाज़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हुओं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जिलाएगी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जीवितों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बदल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देगी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यूहन्ना</w:t>
      </w:r>
      <w:proofErr w:type="spellEnd"/>
      <w:r w:rsidRPr="007E3F4F">
        <w:rPr>
          <w:rFonts w:ascii="Nirmala UI" w:hAnsi="Nirmala UI" w:cs="Nirmala UI"/>
          <w:sz w:val="22"/>
        </w:rPr>
        <w:t xml:space="preserve"> 5:28; 1 </w:t>
      </w:r>
      <w:proofErr w:type="spellStart"/>
      <w:r w:rsidRPr="007E3F4F">
        <w:rPr>
          <w:rFonts w:ascii="Nirmala UI" w:hAnsi="Nirmala UI" w:cs="Nirmala UI"/>
          <w:sz w:val="22"/>
        </w:rPr>
        <w:t>थिस्सलुनीकियों</w:t>
      </w:r>
      <w:proofErr w:type="spellEnd"/>
      <w:r w:rsidRPr="007E3F4F">
        <w:rPr>
          <w:rFonts w:ascii="Nirmala UI" w:hAnsi="Nirmala UI" w:cs="Nirmala UI"/>
          <w:sz w:val="22"/>
        </w:rPr>
        <w:t xml:space="preserve"> 4:16; 1 </w:t>
      </w:r>
      <w:proofErr w:type="spellStart"/>
      <w:r w:rsidRPr="007E3F4F">
        <w:rPr>
          <w:rFonts w:ascii="Nirmala UI" w:hAnsi="Nirmala UI" w:cs="Nirmala UI"/>
          <w:sz w:val="22"/>
        </w:rPr>
        <w:t>कुरिन्थियों</w:t>
      </w:r>
      <w:proofErr w:type="spellEnd"/>
      <w:r w:rsidRPr="007E3F4F">
        <w:rPr>
          <w:rFonts w:ascii="Nirmala UI" w:hAnsi="Nirmala UI" w:cs="Nirmala UI"/>
          <w:sz w:val="22"/>
        </w:rPr>
        <w:t xml:space="preserve"> 15:51-52)</w:t>
      </w:r>
    </w:p>
    <w:p w14:paraId="26DBEFCE" w14:textId="0F8F683D" w:rsidR="00FF4E5A" w:rsidRPr="007E3F4F" w:rsidRDefault="007E3F4F" w:rsidP="007E3F4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स्वर्गदूत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उद्धार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पाए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हुओं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इकट्ठा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पास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जाएँगे</w:t>
      </w:r>
      <w:proofErr w:type="spellEnd"/>
      <w:r w:rsidRPr="007E3F4F">
        <w:rPr>
          <w:rFonts w:ascii="Nirmala UI" w:hAnsi="Nirmala UI" w:cs="Nirmala UI"/>
          <w:sz w:val="22"/>
        </w:rPr>
        <w:t xml:space="preserve"> (1 </w:t>
      </w:r>
      <w:proofErr w:type="spellStart"/>
      <w:r w:rsidRPr="007E3F4F">
        <w:rPr>
          <w:rFonts w:ascii="Nirmala UI" w:hAnsi="Nirmala UI" w:cs="Nirmala UI"/>
          <w:sz w:val="22"/>
        </w:rPr>
        <w:t>थिस्सलुनीकियों</w:t>
      </w:r>
      <w:proofErr w:type="spellEnd"/>
      <w:r w:rsidRPr="007E3F4F">
        <w:rPr>
          <w:rFonts w:ascii="Nirmala UI" w:hAnsi="Nirmala UI" w:cs="Nirmala UI"/>
          <w:sz w:val="22"/>
        </w:rPr>
        <w:t xml:space="preserve"> 4:17)</w:t>
      </w:r>
    </w:p>
    <w:p w14:paraId="70286657" w14:textId="3D92A231" w:rsidR="00FF4E5A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 w:hint="cs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क्षण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 w:hint="cs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तुरहियाँ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फूँकी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जायेंगी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मनुष्य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आँख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देखेगी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 w:hint="cs"/>
          <w:sz w:val="22"/>
        </w:rPr>
        <w:t>तब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जानेंगे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प्रतीक्षा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करना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सार्थक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था</w:t>
      </w:r>
      <w:proofErr w:type="spellEnd"/>
      <w:r w:rsidRPr="007E3F4F">
        <w:rPr>
          <w:rFonts w:ascii="Nirmala UI" w:hAnsi="Nirmala UI" w:cs="Nirmala UI" w:hint="cs"/>
          <w:sz w:val="22"/>
        </w:rPr>
        <w:t>।</w:t>
      </w:r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धैर्यपूर्ण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प्रार्थना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 w:hint="cs"/>
          <w:sz w:val="22"/>
        </w:rPr>
        <w:t>हर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समय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हमने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साथ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रहने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प्राथमिकता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दी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 w:hint="cs"/>
          <w:sz w:val="22"/>
        </w:rPr>
        <w:t>हर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अवसर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हमने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साहसपूर्वक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गवाही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दी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 w:hint="cs"/>
          <w:sz w:val="22"/>
        </w:rPr>
        <w:t>हर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परीक्षा</w:t>
      </w:r>
      <w:proofErr w:type="spellEnd"/>
      <w:r w:rsidRPr="007E3F4F">
        <w:rPr>
          <w:rFonts w:ascii="Nirmala UI" w:hAnsi="Nirmala UI" w:cs="Nirmala UI" w:hint="eastAsia"/>
          <w:sz w:val="22"/>
        </w:rPr>
        <w:t>—</w:t>
      </w:r>
      <w:proofErr w:type="spellStart"/>
      <w:r w:rsidRPr="007E3F4F">
        <w:rPr>
          <w:rFonts w:ascii="Nirmala UI" w:hAnsi="Nirmala UI" w:cs="Nirmala UI" w:hint="cs"/>
          <w:sz w:val="22"/>
        </w:rPr>
        <w:t>इन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सबका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चरम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मुख</w:t>
      </w:r>
      <w:r w:rsidRPr="007E3F4F">
        <w:rPr>
          <w:rFonts w:ascii="Nirmala UI" w:hAnsi="Nirmala UI" w:cs="Nirmala UI"/>
          <w:sz w:val="22"/>
        </w:rPr>
        <w:t>-</w:t>
      </w:r>
      <w:r w:rsidRPr="007E3F4F">
        <w:rPr>
          <w:rFonts w:ascii="Nirmala UI" w:hAnsi="Nirmala UI" w:cs="Nirmala UI" w:hint="cs"/>
          <w:sz w:val="22"/>
        </w:rPr>
        <w:t>मण्डल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देखने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पूरा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sz w:val="22"/>
        </w:rPr>
        <w:t>होगा</w:t>
      </w:r>
      <w:proofErr w:type="spellEnd"/>
      <w:r w:rsidRPr="007E3F4F">
        <w:rPr>
          <w:rFonts w:ascii="Nirmala UI" w:hAnsi="Nirmala UI" w:cs="Nirmala UI" w:hint="cs"/>
          <w:sz w:val="22"/>
        </w:rPr>
        <w:t>।</w:t>
      </w:r>
    </w:p>
    <w:p w14:paraId="2B7B3B29" w14:textId="36A54AA1" w:rsidR="00C03383" w:rsidRPr="007E3F4F" w:rsidRDefault="007E3F4F" w:rsidP="007E3F4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घर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पहुँचना</w:t>
      </w:r>
      <w:proofErr w:type="spellEnd"/>
    </w:p>
    <w:p w14:paraId="43574FF1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स्वर्ग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ऐसा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स्थान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जिसे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तैयार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किया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 w:hint="eastAsia"/>
          <w:sz w:val="22"/>
        </w:rPr>
        <w:t>—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नगर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जिसमें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निवास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करेंगे</w:t>
      </w:r>
      <w:proofErr w:type="spellEnd"/>
      <w:r w:rsidRPr="007E3F4F">
        <w:rPr>
          <w:rFonts w:ascii="Nirmala UI" w:hAnsi="Nirmala UI" w:cs="Nirmala UI"/>
          <w:sz w:val="22"/>
        </w:rPr>
        <w:t xml:space="preserve">: </w:t>
      </w:r>
      <w:proofErr w:type="spellStart"/>
      <w:r w:rsidRPr="007E3F4F">
        <w:rPr>
          <w:rFonts w:ascii="Nirmala UI" w:hAnsi="Nirmala UI" w:cs="Nirmala UI"/>
          <w:sz w:val="22"/>
        </w:rPr>
        <w:t>नया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यरूशलेम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यूहन्ना</w:t>
      </w:r>
      <w:proofErr w:type="spellEnd"/>
      <w:r w:rsidRPr="007E3F4F">
        <w:rPr>
          <w:rFonts w:ascii="Nirmala UI" w:hAnsi="Nirmala UI" w:cs="Nirmala UI"/>
          <w:sz w:val="22"/>
        </w:rPr>
        <w:t xml:space="preserve"> 14:2; </w:t>
      </w:r>
      <w:proofErr w:type="spellStart"/>
      <w:r w:rsidRPr="007E3F4F">
        <w:rPr>
          <w:rFonts w:ascii="Nirmala UI" w:hAnsi="Nirmala UI" w:cs="Nirmala UI"/>
          <w:sz w:val="22"/>
        </w:rPr>
        <w:t>इब्रानियों</w:t>
      </w:r>
      <w:proofErr w:type="spellEnd"/>
      <w:r w:rsidRPr="007E3F4F">
        <w:rPr>
          <w:rFonts w:ascii="Nirmala UI" w:hAnsi="Nirmala UI" w:cs="Nirmala UI"/>
          <w:sz w:val="22"/>
        </w:rPr>
        <w:t xml:space="preserve"> 11:10; 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21:</w:t>
      </w:r>
      <w:proofErr w:type="gramStart"/>
      <w:r w:rsidRPr="007E3F4F">
        <w:rPr>
          <w:rFonts w:ascii="Nirmala UI" w:hAnsi="Nirmala UI" w:cs="Nirmala UI"/>
          <w:sz w:val="22"/>
        </w:rPr>
        <w:t>10)।</w:t>
      </w:r>
      <w:proofErr w:type="gramEnd"/>
    </w:p>
    <w:p w14:paraId="0580FABD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यह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नगर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इसके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निवासी</w:t>
      </w:r>
      <w:proofErr w:type="spellEnd"/>
      <w:r w:rsidRPr="007E3F4F">
        <w:rPr>
          <w:rFonts w:ascii="Nirmala UI" w:hAnsi="Nirmala UI" w:cs="Nirmala UI" w:hint="eastAsia"/>
          <w:sz w:val="22"/>
        </w:rPr>
        <w:t>—</w:t>
      </w:r>
      <w:proofErr w:type="spellStart"/>
      <w:r w:rsidRPr="007E3F4F">
        <w:rPr>
          <w:rFonts w:ascii="Nirmala UI" w:hAnsi="Nirmala UI" w:cs="Nirmala UI"/>
          <w:sz w:val="22"/>
        </w:rPr>
        <w:t>अर्थात्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 w:hint="eastAsia"/>
          <w:sz w:val="22"/>
        </w:rPr>
        <w:t>—“</w:t>
      </w:r>
      <w:proofErr w:type="spellStart"/>
      <w:r w:rsidRPr="007E3F4F">
        <w:rPr>
          <w:rFonts w:ascii="Nirmala UI" w:hAnsi="Nirmala UI" w:cs="Nirmala UI"/>
          <w:sz w:val="22"/>
        </w:rPr>
        <w:t>मेम्ने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दुल्हन</w:t>
      </w:r>
      <w:proofErr w:type="spellEnd"/>
      <w:r w:rsidRPr="007E3F4F">
        <w:rPr>
          <w:rFonts w:ascii="Nirmala UI" w:hAnsi="Nirmala UI" w:cs="Nirmala UI" w:hint="eastAsia"/>
          <w:sz w:val="22"/>
        </w:rPr>
        <w:t>”</w:t>
      </w:r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कहलाते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हैं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21:2, 9; 19:7-8)।</w:t>
      </w:r>
    </w:p>
    <w:p w14:paraId="2026AEBA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घर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जिस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पहली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घटना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सम्मिलित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होंगे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अविस्मरणीय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होगी</w:t>
      </w:r>
      <w:proofErr w:type="spellEnd"/>
      <w:r w:rsidRPr="007E3F4F">
        <w:rPr>
          <w:rFonts w:ascii="Nirmala UI" w:hAnsi="Nirmala UI" w:cs="Nirmala UI"/>
          <w:sz w:val="22"/>
        </w:rPr>
        <w:t xml:space="preserve">: </w:t>
      </w:r>
      <w:proofErr w:type="spellStart"/>
      <w:r w:rsidRPr="007E3F4F">
        <w:rPr>
          <w:rFonts w:ascii="Nirmala UI" w:hAnsi="Nirmala UI" w:cs="Nirmala UI"/>
          <w:sz w:val="22"/>
        </w:rPr>
        <w:t>मेम्ने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विवाह-भोज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19:</w:t>
      </w:r>
      <w:proofErr w:type="gramStart"/>
      <w:r w:rsidRPr="007E3F4F">
        <w:rPr>
          <w:rFonts w:ascii="Nirmala UI" w:hAnsi="Nirmala UI" w:cs="Nirmala UI"/>
          <w:sz w:val="22"/>
        </w:rPr>
        <w:t>9)।</w:t>
      </w:r>
      <w:proofErr w:type="gramEnd"/>
    </w:p>
    <w:p w14:paraId="629DDFB9" w14:textId="63609F30" w:rsidR="00F83401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परन्तु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मसीह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दुल्हन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बनने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पहले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इसी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पृथ्वी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दुल्हन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बनना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अभी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साथ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घनिष्ठ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संबंध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रखना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चाहिए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उसे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जानने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प्रतिदिन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बात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भरोसा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दिन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लालसा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साथ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सदा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रहेंगे</w:t>
      </w:r>
      <w:proofErr w:type="spellEnd"/>
      <w:r w:rsidRPr="007E3F4F">
        <w:rPr>
          <w:rFonts w:ascii="Nirmala UI" w:hAnsi="Nirmala UI" w:cs="Nirmala UI"/>
          <w:sz w:val="22"/>
        </w:rPr>
        <w:t>।</w:t>
      </w:r>
    </w:p>
    <w:p w14:paraId="3199560F" w14:textId="765CB028" w:rsidR="00C03383" w:rsidRPr="007E3F4F" w:rsidRDefault="007E3F4F" w:rsidP="007E3F4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हम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अनन्तकाल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में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क्या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करेंगे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>?</w:t>
      </w:r>
    </w:p>
    <w:p w14:paraId="567E9735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स्वर्ग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सबसे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बड़ा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आशीर्वाद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मिलेगा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देखना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कुछ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किया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लिए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धन्यवाद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पाना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>।</w:t>
      </w:r>
    </w:p>
    <w:p w14:paraId="103DD148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लेकिन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सदा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स्वर्ग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रहेंगे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समय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आएगा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पृथ्वी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उतरेंगे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अंतिम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घर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21:1-3; </w:t>
      </w:r>
      <w:proofErr w:type="spellStart"/>
      <w:r w:rsidRPr="007E3F4F">
        <w:rPr>
          <w:rFonts w:ascii="Nirmala UI" w:hAnsi="Nirmala UI" w:cs="Nirmala UI"/>
          <w:sz w:val="22"/>
        </w:rPr>
        <w:t>भजन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संहिता</w:t>
      </w:r>
      <w:proofErr w:type="spellEnd"/>
      <w:r w:rsidRPr="007E3F4F">
        <w:rPr>
          <w:rFonts w:ascii="Nirmala UI" w:hAnsi="Nirmala UI" w:cs="Nirmala UI"/>
          <w:sz w:val="22"/>
        </w:rPr>
        <w:t xml:space="preserve"> 37:9)। </w:t>
      </w:r>
      <w:proofErr w:type="spellStart"/>
      <w:r w:rsidRPr="007E3F4F">
        <w:rPr>
          <w:rFonts w:ascii="Nirmala UI" w:hAnsi="Nirmala UI" w:cs="Nirmala UI"/>
          <w:sz w:val="22"/>
        </w:rPr>
        <w:t>यद्यपि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वहाँ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बुराई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होगी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फिर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भी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चरवाहा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रहेगा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कोमलता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देखभाल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करेगा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यशायाह</w:t>
      </w:r>
      <w:proofErr w:type="spellEnd"/>
      <w:r w:rsidRPr="007E3F4F">
        <w:rPr>
          <w:rFonts w:ascii="Nirmala UI" w:hAnsi="Nirmala UI" w:cs="Nirmala UI"/>
          <w:sz w:val="22"/>
        </w:rPr>
        <w:t xml:space="preserve"> 25:8; 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7:17)।</w:t>
      </w:r>
    </w:p>
    <w:p w14:paraId="42877539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निश्चित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वहाँ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निष्क्रिय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जैसे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परमेश्वर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सृष्टि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समय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मनुष्य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कार्य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दिया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था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वैसे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वहाँ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भी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प्रत्येक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पास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उद्देश्य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होगा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अपने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ज्ञान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बढ़ा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सकेंगे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लगातार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अद्भुत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रहस्यों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खोज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करेंगे</w:t>
      </w:r>
      <w:proofErr w:type="spellEnd"/>
      <w:r w:rsidRPr="007E3F4F">
        <w:rPr>
          <w:rFonts w:ascii="Nirmala UI" w:hAnsi="Nirmala UI" w:cs="Nirmala UI"/>
          <w:sz w:val="22"/>
        </w:rPr>
        <w:t>।</w:t>
      </w:r>
    </w:p>
    <w:p w14:paraId="493788F3" w14:textId="73C70915" w:rsidR="00CD5F63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आज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स्थिति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विपरीत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तब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विचार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पूरी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तरह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परमेश्वर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ओर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केन्द्रित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होंगे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प्रेम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सम्पूर्ण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अस्तित्व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अंश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भर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देगा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14:</w:t>
      </w:r>
      <w:proofErr w:type="gramStart"/>
      <w:r w:rsidRPr="007E3F4F">
        <w:rPr>
          <w:rFonts w:ascii="Nirmala UI" w:hAnsi="Nirmala UI" w:cs="Nirmala UI"/>
          <w:sz w:val="22"/>
        </w:rPr>
        <w:t>1)।</w:t>
      </w:r>
      <w:proofErr w:type="gramEnd"/>
    </w:p>
    <w:p w14:paraId="680FB3DB" w14:textId="63EB4DE8" w:rsidR="00395C43" w:rsidRPr="007E3F4F" w:rsidRDefault="007E3F4F" w:rsidP="007E3F4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हमारी</w:t>
      </w:r>
      <w:proofErr w:type="spellEnd"/>
      <w:r w:rsidRPr="007E3F4F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7E3F4F">
        <w:rPr>
          <w:rFonts w:ascii="Nirmala UI" w:hAnsi="Nirmala UI" w:cs="Nirmala UI" w:hint="cs"/>
          <w:b/>
          <w:bCs/>
          <w:sz w:val="22"/>
        </w:rPr>
        <w:t>जिम्मेदारी</w:t>
      </w:r>
      <w:proofErr w:type="spellEnd"/>
    </w:p>
    <w:p w14:paraId="3279D09C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नए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यरूशलेम</w:t>
      </w:r>
      <w:proofErr w:type="spellEnd"/>
      <w:r w:rsidRPr="007E3F4F">
        <w:rPr>
          <w:rFonts w:ascii="Nirmala UI" w:hAnsi="Nirmala UI" w:cs="Nirmala UI" w:hint="eastAsia"/>
          <w:sz w:val="22"/>
        </w:rPr>
        <w:t>—</w:t>
      </w:r>
      <w:proofErr w:type="spellStart"/>
      <w:r w:rsidRPr="007E3F4F">
        <w:rPr>
          <w:rFonts w:ascii="Nirmala UI" w:hAnsi="Nirmala UI" w:cs="Nirmala UI"/>
          <w:sz w:val="22"/>
        </w:rPr>
        <w:t>हमारे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अनन्त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घर</w:t>
      </w:r>
      <w:proofErr w:type="spellEnd"/>
      <w:r w:rsidRPr="007E3F4F">
        <w:rPr>
          <w:rFonts w:ascii="Nirmala UI" w:hAnsi="Nirmala UI" w:cs="Nirmala UI" w:hint="eastAsia"/>
          <w:sz w:val="22"/>
        </w:rPr>
        <w:t>—</w:t>
      </w:r>
      <w:proofErr w:type="spellStart"/>
      <w:r w:rsidRPr="007E3F4F">
        <w:rPr>
          <w:rFonts w:ascii="Nirmala UI" w:hAnsi="Nirmala UI" w:cs="Nirmala UI"/>
          <w:sz w:val="22"/>
        </w:rPr>
        <w:t>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जल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नदी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परमेश्वर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सिंहासन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निकलती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वृक्ष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सिंचित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करती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22:1-2)। </w:t>
      </w:r>
      <w:proofErr w:type="spellStart"/>
      <w:r w:rsidRPr="007E3F4F">
        <w:rPr>
          <w:rFonts w:ascii="Nirmala UI" w:hAnsi="Nirmala UI" w:cs="Nirmala UI"/>
          <w:sz w:val="22"/>
        </w:rPr>
        <w:t>यह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प्रचुर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अनन्त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>।</w:t>
      </w:r>
    </w:p>
    <w:p w14:paraId="18AF4E8A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पहुँचना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निःशुल्क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इसकी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कीमत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चुका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हमने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एक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दिन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पवित्र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आत्मा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आह्वान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प्रतिक्रिया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दी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वहाँ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कैसे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पहुँचना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परन्तु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अभी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भी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बहुत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लोग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मार्ग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जानते</w:t>
      </w:r>
      <w:proofErr w:type="spellEnd"/>
      <w:r w:rsidRPr="007E3F4F">
        <w:rPr>
          <w:rFonts w:ascii="Nirmala UI" w:hAnsi="Nirmala UI" w:cs="Nirmala UI"/>
          <w:sz w:val="22"/>
        </w:rPr>
        <w:t>।</w:t>
      </w:r>
    </w:p>
    <w:p w14:paraId="6D34D2B3" w14:textId="77777777" w:rsidR="007E3F4F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लोगों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प्रति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जिम्मेदारी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अनन्त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लालसा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रखते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हैं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पर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प्राप्त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मार्ग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जानते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हमें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ऊँचे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स्वर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घोषणा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करनी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चाहिए</w:t>
      </w:r>
      <w:proofErr w:type="spellEnd"/>
      <w:r w:rsidRPr="007E3F4F">
        <w:rPr>
          <w:rFonts w:ascii="Nirmala UI" w:hAnsi="Nirmala UI" w:cs="Nirmala UI"/>
          <w:sz w:val="22"/>
        </w:rPr>
        <w:t>: “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प्यासा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आए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और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कोई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चाहे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जीवन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जल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सेंतमेंत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ले</w:t>
      </w:r>
      <w:proofErr w:type="spellEnd"/>
      <w:r w:rsidRPr="007E3F4F">
        <w:rPr>
          <w:rFonts w:ascii="Nirmala UI" w:hAnsi="Nirmala UI" w:cs="Nirmala UI" w:hint="eastAsia"/>
          <w:sz w:val="22"/>
        </w:rPr>
        <w:t>”</w:t>
      </w:r>
      <w:r w:rsidRPr="007E3F4F">
        <w:rPr>
          <w:rFonts w:ascii="Nirmala UI" w:hAnsi="Nirmala UI" w:cs="Nirmala UI"/>
          <w:sz w:val="22"/>
        </w:rPr>
        <w:t xml:space="preserve"> (</w:t>
      </w:r>
      <w:proofErr w:type="spellStart"/>
      <w:r w:rsidRPr="007E3F4F">
        <w:rPr>
          <w:rFonts w:ascii="Nirmala UI" w:hAnsi="Nirmala UI" w:cs="Nirmala UI"/>
          <w:sz w:val="22"/>
        </w:rPr>
        <w:t>प्रकाशितवाक्य</w:t>
      </w:r>
      <w:proofErr w:type="spellEnd"/>
      <w:r w:rsidRPr="007E3F4F">
        <w:rPr>
          <w:rFonts w:ascii="Nirmala UI" w:hAnsi="Nirmala UI" w:cs="Nirmala UI"/>
          <w:sz w:val="22"/>
        </w:rPr>
        <w:t xml:space="preserve"> 22:17)।</w:t>
      </w:r>
    </w:p>
    <w:p w14:paraId="7F0461DA" w14:textId="475E26F1" w:rsidR="00CF6170" w:rsidRPr="007E3F4F" w:rsidRDefault="007E3F4F" w:rsidP="007E3F4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7E3F4F">
        <w:rPr>
          <w:rFonts w:ascii="Nirmala UI" w:hAnsi="Nirmala UI" w:cs="Nirmala UI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वह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समय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आता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उस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जल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को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सकें</w:t>
      </w:r>
      <w:proofErr w:type="spellEnd"/>
      <w:r w:rsidRPr="007E3F4F">
        <w:rPr>
          <w:rFonts w:ascii="Nirmala UI" w:hAnsi="Nirmala UI" w:cs="Nirmala UI"/>
          <w:sz w:val="22"/>
        </w:rPr>
        <w:t xml:space="preserve">, </w:t>
      </w:r>
      <w:proofErr w:type="spellStart"/>
      <w:r w:rsidRPr="007E3F4F">
        <w:rPr>
          <w:rFonts w:ascii="Nirmala UI" w:hAnsi="Nirmala UI" w:cs="Nirmala UI"/>
          <w:sz w:val="22"/>
        </w:rPr>
        <w:t>तब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तक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हम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प्रतीक्षा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से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थकें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नहीं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हमारी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लालसा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जीवित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रहे</w:t>
      </w:r>
      <w:proofErr w:type="spellEnd"/>
      <w:r w:rsidRPr="007E3F4F">
        <w:rPr>
          <w:rFonts w:ascii="Nirmala UI" w:hAnsi="Nirmala UI" w:cs="Nirmala UI"/>
          <w:sz w:val="22"/>
        </w:rPr>
        <w:t xml:space="preserve">। </w:t>
      </w:r>
      <w:proofErr w:type="spellStart"/>
      <w:r w:rsidRPr="007E3F4F">
        <w:rPr>
          <w:rFonts w:ascii="Nirmala UI" w:hAnsi="Nirmala UI" w:cs="Nirmala UI"/>
          <w:sz w:val="22"/>
        </w:rPr>
        <w:t>हे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प्रभु</w:t>
      </w:r>
      <w:proofErr w:type="spellEnd"/>
      <w:r w:rsidRPr="007E3F4F">
        <w:rPr>
          <w:rFonts w:ascii="Nirmala UI" w:hAnsi="Nirmala UI" w:cs="Nirmala UI"/>
          <w:sz w:val="22"/>
        </w:rPr>
        <w:t xml:space="preserve"> </w:t>
      </w:r>
      <w:proofErr w:type="spellStart"/>
      <w:r w:rsidRPr="007E3F4F">
        <w:rPr>
          <w:rFonts w:ascii="Nirmala UI" w:hAnsi="Nirmala UI" w:cs="Nirmala UI"/>
          <w:sz w:val="22"/>
        </w:rPr>
        <w:t>यीशु</w:t>
      </w:r>
      <w:proofErr w:type="spellEnd"/>
      <w:r w:rsidRPr="007E3F4F">
        <w:rPr>
          <w:rFonts w:ascii="Nirmala UI" w:hAnsi="Nirmala UI" w:cs="Nirmala UI"/>
          <w:sz w:val="22"/>
        </w:rPr>
        <w:t>, आ!</w:t>
      </w:r>
    </w:p>
    <w:sectPr w:rsidR="00CF6170" w:rsidRPr="007E3F4F" w:rsidSect="007E3F4F"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35E2" w14:textId="77777777" w:rsidR="00922143" w:rsidRDefault="00922143" w:rsidP="003B4CFF">
      <w:pPr>
        <w:spacing w:after="0" w:line="240" w:lineRule="auto"/>
      </w:pPr>
      <w:r>
        <w:separator/>
      </w:r>
    </w:p>
  </w:endnote>
  <w:endnote w:type="continuationSeparator" w:id="0">
    <w:p w14:paraId="40499354" w14:textId="77777777" w:rsidR="00922143" w:rsidRDefault="00922143" w:rsidP="003B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124" w14:textId="77777777" w:rsidR="00922143" w:rsidRDefault="00922143" w:rsidP="003B4CFF">
      <w:pPr>
        <w:spacing w:after="0" w:line="240" w:lineRule="auto"/>
      </w:pPr>
      <w:r>
        <w:separator/>
      </w:r>
    </w:p>
  </w:footnote>
  <w:footnote w:type="continuationSeparator" w:id="0">
    <w:p w14:paraId="756C2540" w14:textId="77777777" w:rsidR="00922143" w:rsidRDefault="00922143" w:rsidP="003B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F3DFC"/>
    <w:multiLevelType w:val="multilevel"/>
    <w:tmpl w:val="B9FCA7E4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466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83"/>
    <w:rsid w:val="00004746"/>
    <w:rsid w:val="000B2AC6"/>
    <w:rsid w:val="000B440E"/>
    <w:rsid w:val="00136B06"/>
    <w:rsid w:val="001E4AA8"/>
    <w:rsid w:val="002448A0"/>
    <w:rsid w:val="002513DD"/>
    <w:rsid w:val="003036B8"/>
    <w:rsid w:val="00395C43"/>
    <w:rsid w:val="003B4CFF"/>
    <w:rsid w:val="003B727D"/>
    <w:rsid w:val="003D5E96"/>
    <w:rsid w:val="00436895"/>
    <w:rsid w:val="004D5CB2"/>
    <w:rsid w:val="006B286A"/>
    <w:rsid w:val="00711123"/>
    <w:rsid w:val="00722BA9"/>
    <w:rsid w:val="007E3F4F"/>
    <w:rsid w:val="00922143"/>
    <w:rsid w:val="00A47F4F"/>
    <w:rsid w:val="00AB406A"/>
    <w:rsid w:val="00AD4DD3"/>
    <w:rsid w:val="00AF3A66"/>
    <w:rsid w:val="00BA3EAE"/>
    <w:rsid w:val="00C03383"/>
    <w:rsid w:val="00C14E1C"/>
    <w:rsid w:val="00C22FAD"/>
    <w:rsid w:val="00C30AE8"/>
    <w:rsid w:val="00C46A68"/>
    <w:rsid w:val="00CD5F63"/>
    <w:rsid w:val="00CF6170"/>
    <w:rsid w:val="00D25A71"/>
    <w:rsid w:val="00F5356B"/>
    <w:rsid w:val="00F8340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14FA"/>
  <w15:chartTrackingRefBased/>
  <w15:docId w15:val="{87CA906B-0BCD-4D54-9EA7-8CC13B5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38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3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3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3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3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0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0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38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033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3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38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033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CFF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CFF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2026-05-28T18:53:00Z</dcterms:created>
  <dcterms:modified xsi:type="dcterms:W3CDTF">2026-05-28T18:53:00Z</dcterms:modified>
</cp:coreProperties>
</file>