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6DA71" w14:textId="6C65FF2F" w:rsidR="00807E22" w:rsidRPr="0041735C" w:rsidRDefault="0061295F" w:rsidP="0061295F">
      <w:pPr>
        <w:pStyle w:val="Prrafodelista"/>
        <w:numPr>
          <w:ilvl w:val="0"/>
          <w:numId w:val="1"/>
        </w:numPr>
        <w:spacing w:after="0"/>
        <w:jc w:val="both"/>
        <w:rPr>
          <w:rFonts w:ascii="Nirmala UI" w:hAnsi="Nirmala UI" w:cs="Nirmala UI"/>
          <w:b/>
          <w:bCs/>
          <w:szCs w:val="24"/>
        </w:rPr>
      </w:pPr>
      <w:r w:rsidRPr="0041735C">
        <w:rPr>
          <w:rFonts w:ascii="Nirmala UI" w:hAnsi="Nirmala UI" w:cs="Nirmala UI"/>
          <w:b/>
          <w:bCs/>
          <w:szCs w:val="24"/>
        </w:rPr>
        <w:t>यीशु का पुनरुत्थान</w:t>
      </w:r>
    </w:p>
    <w:p w14:paraId="68BB1A15" w14:textId="4F274689" w:rsidR="00807E22" w:rsidRPr="0041735C" w:rsidRDefault="0061295F" w:rsidP="0061295F">
      <w:pPr>
        <w:pStyle w:val="Prrafodelista"/>
        <w:numPr>
          <w:ilvl w:val="1"/>
          <w:numId w:val="1"/>
        </w:numPr>
        <w:spacing w:after="0"/>
        <w:jc w:val="both"/>
        <w:rPr>
          <w:rFonts w:ascii="Nirmala UI" w:hAnsi="Nirmala UI" w:cs="Nirmala UI"/>
          <w:b/>
          <w:bCs/>
          <w:szCs w:val="24"/>
        </w:rPr>
      </w:pPr>
      <w:r w:rsidRPr="0041735C">
        <w:rPr>
          <w:rFonts w:ascii="Nirmala UI" w:hAnsi="Nirmala UI" w:cs="Nirmala UI"/>
          <w:b/>
          <w:bCs/>
          <w:szCs w:val="24"/>
        </w:rPr>
        <w:t>क्या पुनरुत्थान एक ऐतिहासिक घटना थी? (1 कुरिन्थियों 15:1-11)</w:t>
      </w:r>
    </w:p>
    <w:p w14:paraId="6345E75C" w14:textId="3F9E4A02" w:rsidR="0061295F" w:rsidRPr="0041735C" w:rsidRDefault="0061295F" w:rsidP="007F3285">
      <w:pPr>
        <w:pStyle w:val="Prrafodelista"/>
        <w:numPr>
          <w:ilvl w:val="2"/>
          <w:numId w:val="1"/>
        </w:numPr>
        <w:spacing w:after="0"/>
        <w:jc w:val="both"/>
        <w:rPr>
          <w:rFonts w:ascii="Nirmala UI" w:hAnsi="Nirmala UI" w:cs="Nirmala UI"/>
          <w:szCs w:val="24"/>
        </w:rPr>
      </w:pPr>
      <w:r w:rsidRPr="0041735C">
        <w:rPr>
          <w:rFonts w:ascii="Nirmala UI" w:hAnsi="Nirmala UI" w:cs="Nirmala UI"/>
          <w:szCs w:val="24"/>
        </w:rPr>
        <w:t>पुनरुत्थान के विषय में कुरिन्थियों की शंकाओं का उत्तर देने से पहले, पौलुस उन्हें स्मरण कराता है कि सुसमाचार कैसे कार्य करता है (1 कुरिन्थियों 15:1-2): इसका प्रचार किया जाता है।=&gt;इसे ग्रहण किया जाता है। =&gt;इसमें स्थिर बना रहा जाता है।=&gt;इसके द्वारा उद्धार प्राप्त होता है।</w:t>
      </w:r>
    </w:p>
    <w:p w14:paraId="46E879EB" w14:textId="05F2BCA6" w:rsidR="0061295F" w:rsidRPr="0041735C" w:rsidRDefault="0061295F" w:rsidP="00352FD1">
      <w:pPr>
        <w:pStyle w:val="Prrafodelista"/>
        <w:numPr>
          <w:ilvl w:val="2"/>
          <w:numId w:val="1"/>
        </w:numPr>
        <w:spacing w:after="0"/>
        <w:jc w:val="both"/>
        <w:rPr>
          <w:rFonts w:ascii="Nirmala UI" w:hAnsi="Nirmala UI" w:cs="Nirmala UI"/>
          <w:szCs w:val="24"/>
        </w:rPr>
      </w:pPr>
      <w:r w:rsidRPr="0041735C">
        <w:rPr>
          <w:rFonts w:ascii="Nirmala UI" w:hAnsi="Nirmala UI" w:cs="Nirmala UI"/>
          <w:szCs w:val="24"/>
        </w:rPr>
        <w:t>और वह कौन-सा सुसमाचार है जिसका प्रचार किया जाता है? (1 कुरिन्थियों 15:3-4): मसीह हमारे पापों के लिए मरा।=&gt;मसीह को गाड़ा गया।=&gt;मसीह तीसरे दिन जी उठा।</w:t>
      </w:r>
    </w:p>
    <w:p w14:paraId="71895605" w14:textId="2AE4C909" w:rsidR="0061295F" w:rsidRPr="0041735C" w:rsidRDefault="0061295F" w:rsidP="0066746C">
      <w:pPr>
        <w:pStyle w:val="Prrafodelista"/>
        <w:numPr>
          <w:ilvl w:val="2"/>
          <w:numId w:val="1"/>
        </w:numPr>
        <w:spacing w:after="0"/>
        <w:jc w:val="both"/>
        <w:rPr>
          <w:rFonts w:ascii="Nirmala UI" w:hAnsi="Nirmala UI" w:cs="Nirmala UI"/>
          <w:szCs w:val="24"/>
        </w:rPr>
      </w:pPr>
      <w:r w:rsidRPr="0041735C">
        <w:rPr>
          <w:rFonts w:ascii="Nirmala UI" w:hAnsi="Nirmala UI" w:cs="Nirmala UI"/>
          <w:szCs w:val="24"/>
        </w:rPr>
        <w:t>और हम कैसे जानते हैं कि पुनरुत्थान एक ऐतिहासिक घटना थी? पुनर्जीवित यीशु को किसने देखा? (1 कुरिन्थियों 15:5-8): पतरस और बारहों ने।=&gt;पाँच सौ से अधिक भाइयों ने।=&gt;याकूब और सब प्रेरितों ने।=&gt;पौलुस ने, जो अपने आपको “अधूरे दिनों का जन्मा हुआ” कहता है।</w:t>
      </w:r>
    </w:p>
    <w:p w14:paraId="3D74AABD" w14:textId="2775CD6F" w:rsidR="00DE14B8" w:rsidRPr="0041735C" w:rsidRDefault="0061295F" w:rsidP="0061295F">
      <w:pPr>
        <w:pStyle w:val="Prrafodelista"/>
        <w:numPr>
          <w:ilvl w:val="2"/>
          <w:numId w:val="1"/>
        </w:numPr>
        <w:spacing w:after="0"/>
        <w:jc w:val="both"/>
        <w:rPr>
          <w:rFonts w:ascii="Nirmala UI" w:hAnsi="Nirmala UI" w:cs="Nirmala UI"/>
          <w:szCs w:val="24"/>
        </w:rPr>
      </w:pPr>
      <w:r w:rsidRPr="0041735C">
        <w:rPr>
          <w:rFonts w:ascii="Nirmala UI" w:hAnsi="Nirmala UI" w:cs="Nirmala UI"/>
          <w:szCs w:val="24"/>
        </w:rPr>
        <w:t>पौलुस स्पष्ट करता है कि सुसमाचार परमेश्वर का कार्य है, जो “पवित्रशास्त्र के अनुसार” पूरा किया गया। अर्थात् यह परमेश्वर की पहले से ठहराई हुई योजना है, जिसमें पुनरुत्थान की अत्यंत मूलभूत भूमिका है। यदि किसी को अभी भी संदेह हो, तो वह उन गवाहों से पूछ सकता है जो उस समय तक जीवित थे।</w:t>
      </w:r>
    </w:p>
    <w:p w14:paraId="6D56D52B" w14:textId="77777777" w:rsidR="0061295F" w:rsidRPr="0041735C" w:rsidRDefault="0061295F" w:rsidP="0061295F">
      <w:pPr>
        <w:pStyle w:val="Prrafodelista"/>
        <w:spacing w:after="0"/>
        <w:ind w:left="1080"/>
        <w:jc w:val="both"/>
        <w:rPr>
          <w:rFonts w:ascii="Nirmala UI" w:hAnsi="Nirmala UI" w:cs="Nirmala UI"/>
          <w:szCs w:val="24"/>
        </w:rPr>
      </w:pPr>
    </w:p>
    <w:p w14:paraId="6CE478BC" w14:textId="347C9C6F" w:rsidR="00807E22" w:rsidRPr="0041735C" w:rsidRDefault="0061295F" w:rsidP="0061295F">
      <w:pPr>
        <w:pStyle w:val="Prrafodelista"/>
        <w:numPr>
          <w:ilvl w:val="0"/>
          <w:numId w:val="1"/>
        </w:numPr>
        <w:spacing w:after="0"/>
        <w:jc w:val="both"/>
        <w:rPr>
          <w:rFonts w:ascii="Nirmala UI" w:hAnsi="Nirmala UI" w:cs="Nirmala UI"/>
          <w:b/>
          <w:bCs/>
          <w:szCs w:val="24"/>
        </w:rPr>
      </w:pPr>
      <w:r w:rsidRPr="0041735C">
        <w:rPr>
          <w:rFonts w:ascii="Nirmala UI" w:hAnsi="Nirmala UI" w:cs="Nirmala UI"/>
          <w:b/>
          <w:bCs/>
          <w:szCs w:val="24"/>
        </w:rPr>
        <w:t>यीशु के पुनरुत्थान के परिणाम</w:t>
      </w:r>
    </w:p>
    <w:p w14:paraId="462D5B90" w14:textId="0EF7F506" w:rsidR="00807E22" w:rsidRPr="0041735C" w:rsidRDefault="0061295F" w:rsidP="0061295F">
      <w:pPr>
        <w:pStyle w:val="Prrafodelista"/>
        <w:numPr>
          <w:ilvl w:val="1"/>
          <w:numId w:val="1"/>
        </w:numPr>
        <w:spacing w:after="0"/>
        <w:jc w:val="both"/>
        <w:rPr>
          <w:rFonts w:ascii="Nirmala UI" w:hAnsi="Nirmala UI" w:cs="Nirmala UI"/>
          <w:b/>
          <w:bCs/>
          <w:szCs w:val="24"/>
        </w:rPr>
      </w:pPr>
      <w:r w:rsidRPr="0041735C">
        <w:rPr>
          <w:rFonts w:ascii="Nirmala UI" w:hAnsi="Nirmala UI" w:cs="Nirmala UI"/>
          <w:b/>
          <w:bCs/>
          <w:szCs w:val="24"/>
        </w:rPr>
        <w:t>यदि मसीह मरे हुओं में से जीवित न हुआ होता, तो क्या होता? (1 कुरिन्थियों 15:12-19)</w:t>
      </w:r>
    </w:p>
    <w:p w14:paraId="7EEDE551" w14:textId="051D085F" w:rsidR="00DC5341" w:rsidRPr="0041735C" w:rsidRDefault="00BF6B34" w:rsidP="00BF6B34">
      <w:pPr>
        <w:pStyle w:val="Prrafodelista"/>
        <w:numPr>
          <w:ilvl w:val="2"/>
          <w:numId w:val="1"/>
        </w:numPr>
        <w:spacing w:after="0"/>
        <w:jc w:val="both"/>
        <w:rPr>
          <w:rFonts w:ascii="Nirmala UI" w:hAnsi="Nirmala UI" w:cs="Nirmala UI"/>
          <w:szCs w:val="24"/>
        </w:rPr>
      </w:pPr>
      <w:r w:rsidRPr="0041735C">
        <w:rPr>
          <w:rFonts w:ascii="Nirmala UI" w:hAnsi="Nirmala UI" w:cs="Nirmala UI"/>
          <w:szCs w:val="24"/>
        </w:rPr>
        <w:t>पुनरुत्थान की संभावना का इनकार करना मसीही विश्वास के साथ असंगति उत्पन्न करता है, क्योंकि “यदि मरे हुओं का पुनरुत्थान है ही नहीं, तो मसीह भी नहीं जी उठा” (1 कुरिन्थियों 15:12-13)। और यदि मसीह नहीं जी उठा…</w:t>
      </w:r>
    </w:p>
    <w:p w14:paraId="03A086B1" w14:textId="77777777" w:rsidR="00BF6B34" w:rsidRPr="0041735C" w:rsidRDefault="00BF6B34" w:rsidP="00BF6B34">
      <w:pPr>
        <w:pStyle w:val="Prrafodelista"/>
        <w:numPr>
          <w:ilvl w:val="3"/>
          <w:numId w:val="1"/>
        </w:numPr>
        <w:spacing w:after="0"/>
        <w:jc w:val="both"/>
        <w:rPr>
          <w:rFonts w:ascii="Nirmala UI" w:hAnsi="Nirmala UI" w:cs="Nirmala UI"/>
          <w:szCs w:val="24"/>
        </w:rPr>
      </w:pPr>
      <w:r w:rsidRPr="0041735C">
        <w:rPr>
          <w:rFonts w:ascii="Nirmala UI" w:hAnsi="Nirmala UI" w:cs="Nirmala UI"/>
          <w:szCs w:val="24"/>
        </w:rPr>
        <w:t>सुसमाचार का प्रचार व्यर्थ है [अर्थहीन] (1 कुरिन्थियों 15:14ए)।</w:t>
      </w:r>
    </w:p>
    <w:p w14:paraId="2366F17B" w14:textId="77777777" w:rsidR="00BF6B34" w:rsidRPr="0041735C" w:rsidRDefault="00BF6B34" w:rsidP="00BF6B34">
      <w:pPr>
        <w:pStyle w:val="Prrafodelista"/>
        <w:numPr>
          <w:ilvl w:val="3"/>
          <w:numId w:val="1"/>
        </w:numPr>
        <w:spacing w:after="0"/>
        <w:jc w:val="both"/>
        <w:rPr>
          <w:rFonts w:ascii="Nirmala UI" w:hAnsi="Nirmala UI" w:cs="Nirmala UI"/>
          <w:szCs w:val="24"/>
        </w:rPr>
      </w:pPr>
      <w:r w:rsidRPr="0041735C">
        <w:rPr>
          <w:rFonts w:ascii="Nirmala UI" w:hAnsi="Nirmala UI" w:cs="Nirmala UI"/>
          <w:szCs w:val="24"/>
        </w:rPr>
        <w:t>हमारा विश्वास व्यर्थ है [अर्थहीन] (1 कुरिन्थियों 15:14बी) [निष्फल] (1 कुरिन्थियों 15:17ए)।</w:t>
      </w:r>
    </w:p>
    <w:p w14:paraId="3208A8B8" w14:textId="77777777" w:rsidR="00BF6B34" w:rsidRPr="0041735C" w:rsidRDefault="00BF6B34" w:rsidP="00BF6B34">
      <w:pPr>
        <w:pStyle w:val="Prrafodelista"/>
        <w:numPr>
          <w:ilvl w:val="3"/>
          <w:numId w:val="1"/>
        </w:numPr>
        <w:spacing w:after="0"/>
        <w:jc w:val="both"/>
        <w:rPr>
          <w:rFonts w:ascii="Nirmala UI" w:hAnsi="Nirmala UI" w:cs="Nirmala UI"/>
          <w:szCs w:val="24"/>
        </w:rPr>
      </w:pPr>
      <w:r w:rsidRPr="0041735C">
        <w:rPr>
          <w:rFonts w:ascii="Nirmala UI" w:hAnsi="Nirmala UI" w:cs="Nirmala UI"/>
          <w:szCs w:val="24"/>
        </w:rPr>
        <w:t>हम झूठे गवाह ठहरते हैं (1 कुरिन्थियों 15:15)।</w:t>
      </w:r>
    </w:p>
    <w:p w14:paraId="7BFD42E6" w14:textId="77777777" w:rsidR="00BF6B34" w:rsidRPr="0041735C" w:rsidRDefault="00BF6B34" w:rsidP="00BF6B34">
      <w:pPr>
        <w:pStyle w:val="Prrafodelista"/>
        <w:numPr>
          <w:ilvl w:val="3"/>
          <w:numId w:val="1"/>
        </w:numPr>
        <w:spacing w:after="0"/>
        <w:jc w:val="both"/>
        <w:rPr>
          <w:rFonts w:ascii="Nirmala UI" w:hAnsi="Nirmala UI" w:cs="Nirmala UI"/>
          <w:szCs w:val="24"/>
        </w:rPr>
      </w:pPr>
      <w:r w:rsidRPr="0041735C">
        <w:rPr>
          <w:rFonts w:ascii="Nirmala UI" w:hAnsi="Nirmala UI" w:cs="Nirmala UI"/>
          <w:szCs w:val="24"/>
        </w:rPr>
        <w:t>हम अब भी अपने पापों में हैं (1 कुरिन्थियों 15:17ख)।</w:t>
      </w:r>
    </w:p>
    <w:p w14:paraId="48862288" w14:textId="5355FA5A" w:rsidR="00DC5341" w:rsidRPr="0041735C" w:rsidRDefault="00BF6B34" w:rsidP="00BF6B34">
      <w:pPr>
        <w:pStyle w:val="Prrafodelista"/>
        <w:numPr>
          <w:ilvl w:val="3"/>
          <w:numId w:val="1"/>
        </w:numPr>
        <w:spacing w:after="0"/>
        <w:jc w:val="both"/>
        <w:rPr>
          <w:rFonts w:ascii="Nirmala UI" w:hAnsi="Nirmala UI" w:cs="Nirmala UI"/>
          <w:szCs w:val="24"/>
        </w:rPr>
      </w:pPr>
      <w:r w:rsidRPr="0041735C">
        <w:rPr>
          <w:rFonts w:ascii="Nirmala UI" w:hAnsi="Nirmala UI" w:cs="Nirmala UI"/>
          <w:szCs w:val="24"/>
        </w:rPr>
        <w:t>जो लोग मर चुके हैं, वे फिर कभी जीवित नहीं होंगे (1 कुरिन्थियों 15:18)।</w:t>
      </w:r>
    </w:p>
    <w:p w14:paraId="2FF82C49" w14:textId="77777777" w:rsidR="00BF6B34" w:rsidRPr="0041735C" w:rsidRDefault="00BF6B34" w:rsidP="00BF6B34">
      <w:pPr>
        <w:pStyle w:val="Prrafodelista"/>
        <w:numPr>
          <w:ilvl w:val="2"/>
          <w:numId w:val="1"/>
        </w:numPr>
        <w:spacing w:after="0"/>
        <w:jc w:val="both"/>
        <w:rPr>
          <w:rFonts w:ascii="Nirmala UI" w:hAnsi="Nirmala UI" w:cs="Nirmala UI"/>
          <w:szCs w:val="24"/>
        </w:rPr>
      </w:pPr>
      <w:r w:rsidRPr="0041735C">
        <w:rPr>
          <w:rFonts w:ascii="Nirmala UI" w:hAnsi="Nirmala UI" w:cs="Nirmala UI"/>
          <w:szCs w:val="24"/>
        </w:rPr>
        <w:t>यदि पुनरुत्थान न होता, तो यीशु केवल एक धर्मी मनुष्य होता जिसे बिना किसी कारण के मार डाला गया, परन्तु वह उद्धार करने में असमर्थ होता। “परन्तु सचमुच मसीह मुर्दो में से जी उठा है” (1 कुरिन्थियों 15:20ए)। हमारे पास एक जीवित उद्धारकर्ता है।</w:t>
      </w:r>
    </w:p>
    <w:p w14:paraId="70936172" w14:textId="1691E7FC" w:rsidR="00DC5341" w:rsidRPr="0041735C" w:rsidRDefault="00BF6B34" w:rsidP="00BF6B34">
      <w:pPr>
        <w:pStyle w:val="Prrafodelista"/>
        <w:numPr>
          <w:ilvl w:val="2"/>
          <w:numId w:val="1"/>
        </w:numPr>
        <w:spacing w:after="0"/>
        <w:jc w:val="both"/>
        <w:rPr>
          <w:rFonts w:ascii="Nirmala UI" w:hAnsi="Nirmala UI" w:cs="Nirmala UI"/>
          <w:szCs w:val="24"/>
        </w:rPr>
      </w:pPr>
      <w:r w:rsidRPr="0041735C">
        <w:rPr>
          <w:rFonts w:ascii="Nirmala UI" w:hAnsi="Nirmala UI" w:cs="Nirmala UI"/>
          <w:szCs w:val="24"/>
        </w:rPr>
        <w:t>इसी कारण सुसमाचार अर्थपूर्ण है; हमारा विश्वास भी सार्थक है; हम सच्चे गवाह हैं; हमारे पाप क्षमा किए गए हैं; और जो मसीह में सो गए हैं, वे फिर जीवित होंगे।</w:t>
      </w:r>
    </w:p>
    <w:p w14:paraId="561577F2" w14:textId="77777777" w:rsidR="00BF6B34" w:rsidRPr="0041735C" w:rsidRDefault="00BF6B34" w:rsidP="00BF6B34">
      <w:pPr>
        <w:pStyle w:val="Prrafodelista"/>
        <w:spacing w:after="0"/>
        <w:ind w:left="1080"/>
        <w:jc w:val="both"/>
        <w:rPr>
          <w:rFonts w:ascii="Nirmala UI" w:hAnsi="Nirmala UI" w:cs="Nirmala UI"/>
          <w:szCs w:val="24"/>
        </w:rPr>
      </w:pPr>
    </w:p>
    <w:p w14:paraId="0CB43E5A" w14:textId="40B0C492" w:rsidR="00807E22" w:rsidRPr="0041735C" w:rsidRDefault="0061295F" w:rsidP="0061295F">
      <w:pPr>
        <w:pStyle w:val="Prrafodelista"/>
        <w:numPr>
          <w:ilvl w:val="1"/>
          <w:numId w:val="1"/>
        </w:numPr>
        <w:spacing w:after="0"/>
        <w:jc w:val="both"/>
        <w:rPr>
          <w:rFonts w:ascii="Nirmala UI" w:hAnsi="Nirmala UI" w:cs="Nirmala UI"/>
          <w:b/>
          <w:bCs/>
          <w:szCs w:val="24"/>
        </w:rPr>
      </w:pPr>
      <w:r w:rsidRPr="0041735C">
        <w:rPr>
          <w:rFonts w:ascii="Nirmala UI" w:hAnsi="Nirmala UI" w:cs="Nirmala UI"/>
          <w:b/>
          <w:bCs/>
          <w:szCs w:val="24"/>
        </w:rPr>
        <w:t>पुनरुत्थान की क्या गारंटी है? (1 कुरिन्थियों 15:20-34)</w:t>
      </w:r>
    </w:p>
    <w:p w14:paraId="4AC69399" w14:textId="77777777" w:rsidR="00BF6B34" w:rsidRPr="0041735C" w:rsidRDefault="00BF6B34" w:rsidP="00BF6B34">
      <w:pPr>
        <w:pStyle w:val="Prrafodelista"/>
        <w:numPr>
          <w:ilvl w:val="2"/>
          <w:numId w:val="1"/>
        </w:numPr>
        <w:spacing w:after="0"/>
        <w:jc w:val="both"/>
        <w:rPr>
          <w:rFonts w:ascii="Nirmala UI" w:hAnsi="Nirmala UI" w:cs="Nirmala UI"/>
          <w:szCs w:val="24"/>
        </w:rPr>
      </w:pPr>
      <w:r w:rsidRPr="0041735C">
        <w:rPr>
          <w:rFonts w:ascii="Nirmala UI" w:hAnsi="Nirmala UI" w:cs="Nirmala UI"/>
          <w:szCs w:val="24"/>
        </w:rPr>
        <w:t>यीशु के पुनरुत्थान से सुनिश्चित होने वाला पहला तथ्य यह है कि हम में से जिन्होंने आदम के समय से लेकर संसार के अंत तक परमेश्वर की उद्धार-योजना को स्वीकार किया है, यदि हम मर भी जाएँ, तो फिर जीवित किए जाएँगे (1 कुरिन्थियों 15:20-23)।</w:t>
      </w:r>
    </w:p>
    <w:p w14:paraId="444344F0" w14:textId="77777777" w:rsidR="00BF6B34" w:rsidRPr="0041735C" w:rsidRDefault="00BF6B34" w:rsidP="00BF6B34">
      <w:pPr>
        <w:pStyle w:val="Prrafodelista"/>
        <w:numPr>
          <w:ilvl w:val="2"/>
          <w:numId w:val="1"/>
        </w:numPr>
        <w:spacing w:after="0"/>
        <w:jc w:val="both"/>
        <w:rPr>
          <w:rFonts w:ascii="Nirmala UI" w:hAnsi="Nirmala UI" w:cs="Nirmala UI"/>
          <w:szCs w:val="24"/>
        </w:rPr>
      </w:pPr>
      <w:r w:rsidRPr="0041735C">
        <w:rPr>
          <w:rFonts w:ascii="Nirmala UI" w:hAnsi="Nirmala UI" w:cs="Nirmala UI"/>
          <w:szCs w:val="24"/>
        </w:rPr>
        <w:t>हमारे पुनरुत्थान के बाद क्या होगा? मृत्यु पर विजय प्राप्त करके यीशु अपने सभी शत्रुओं पर भी विजय प्राप्त करेगा (1 कुरिन्थियों 15:25-26)। तब यीशु सब कुछ पिता के अधीन कर देगा, ताकि “सब में परमेश्‍वर ही सब कुछ हो” (1 कुरिन्थियों 15:24, 28)।</w:t>
      </w:r>
    </w:p>
    <w:p w14:paraId="3D8A7EC3" w14:textId="1173DB32" w:rsidR="00BC1D7C" w:rsidRPr="0041735C" w:rsidRDefault="00BF6B34" w:rsidP="00BF6B34">
      <w:pPr>
        <w:pStyle w:val="Prrafodelista"/>
        <w:numPr>
          <w:ilvl w:val="2"/>
          <w:numId w:val="1"/>
        </w:numPr>
        <w:spacing w:after="0"/>
        <w:jc w:val="both"/>
        <w:rPr>
          <w:rFonts w:ascii="Nirmala UI" w:hAnsi="Nirmala UI" w:cs="Nirmala UI"/>
          <w:szCs w:val="24"/>
        </w:rPr>
      </w:pPr>
      <w:r w:rsidRPr="0041735C">
        <w:rPr>
          <w:rFonts w:ascii="Nirmala UI" w:hAnsi="Nirmala UI" w:cs="Nirmala UI"/>
          <w:szCs w:val="24"/>
        </w:rPr>
        <w:t>इन भविष्य की प्रतिज्ञाओं के अतिरिक्त, पौलुस हमें दो ऐसी निश्चितताएँ भी बताता है जो हमारे दैनिक जीवन को प्रभावित करती हैं:</w:t>
      </w:r>
    </w:p>
    <w:p w14:paraId="51D97E61" w14:textId="77777777" w:rsidR="00BF6B34" w:rsidRPr="0041735C" w:rsidRDefault="00BF6B34" w:rsidP="00BF6B34">
      <w:pPr>
        <w:pStyle w:val="Prrafodelista"/>
        <w:numPr>
          <w:ilvl w:val="3"/>
          <w:numId w:val="2"/>
        </w:numPr>
        <w:spacing w:after="0"/>
        <w:jc w:val="both"/>
        <w:rPr>
          <w:rFonts w:ascii="Nirmala UI" w:hAnsi="Nirmala UI" w:cs="Nirmala UI"/>
          <w:szCs w:val="24"/>
        </w:rPr>
      </w:pPr>
      <w:r w:rsidRPr="0041735C">
        <w:rPr>
          <w:rFonts w:ascii="Nirmala UI" w:hAnsi="Nirmala UI" w:cs="Nirmala UI"/>
          <w:szCs w:val="24"/>
        </w:rPr>
        <w:t>सुसमाचार का प्रचार करना सार्थक है, चाहे इसके कारण कष्ट सहना पड़े या खतरे का सामना करना पड़े।1 कुरिन्थियों 15:30-32</w:t>
      </w:r>
    </w:p>
    <w:p w14:paraId="25C0A8AA" w14:textId="77777777" w:rsidR="00BF6B34" w:rsidRPr="0041735C" w:rsidRDefault="00BF6B34" w:rsidP="00BF6B34">
      <w:pPr>
        <w:pStyle w:val="Prrafodelista"/>
        <w:numPr>
          <w:ilvl w:val="3"/>
          <w:numId w:val="2"/>
        </w:numPr>
        <w:spacing w:after="0"/>
        <w:jc w:val="both"/>
        <w:rPr>
          <w:rFonts w:ascii="Nirmala UI" w:hAnsi="Nirmala UI" w:cs="Nirmala UI"/>
          <w:szCs w:val="24"/>
        </w:rPr>
      </w:pPr>
      <w:r w:rsidRPr="0041735C">
        <w:rPr>
          <w:rFonts w:ascii="Nirmala UI" w:hAnsi="Nirmala UI" w:cs="Nirmala UI"/>
          <w:szCs w:val="24"/>
        </w:rPr>
        <w:t>बाइबल के सिद्धांतों के अनुरूप जीवन जीना सार्थक है।1 कुरिन्थियों 15:33-34</w:t>
      </w:r>
    </w:p>
    <w:p w14:paraId="3DBCE945" w14:textId="6B134DBC" w:rsidR="00DF526F" w:rsidRPr="0041735C" w:rsidRDefault="00DF526F" w:rsidP="0061295F">
      <w:pPr>
        <w:spacing w:after="0"/>
        <w:jc w:val="both"/>
        <w:rPr>
          <w:rFonts w:ascii="Nirmala UI" w:hAnsi="Nirmala UI" w:cs="Nirmala UI"/>
          <w:szCs w:val="24"/>
        </w:rPr>
      </w:pPr>
    </w:p>
    <w:p w14:paraId="5E9A062D" w14:textId="77777777" w:rsidR="00BF6B34" w:rsidRPr="0041735C" w:rsidRDefault="00BF6B34" w:rsidP="0061295F">
      <w:pPr>
        <w:spacing w:after="0"/>
        <w:jc w:val="both"/>
        <w:rPr>
          <w:rFonts w:ascii="Nirmala UI" w:hAnsi="Nirmala UI" w:cs="Nirmala UI"/>
          <w:szCs w:val="24"/>
        </w:rPr>
      </w:pPr>
    </w:p>
    <w:p w14:paraId="79C8CB39" w14:textId="3C391776" w:rsidR="00807E22" w:rsidRPr="0041735C" w:rsidRDefault="0061295F" w:rsidP="00BF6B34">
      <w:pPr>
        <w:pStyle w:val="Prrafodelista"/>
        <w:numPr>
          <w:ilvl w:val="0"/>
          <w:numId w:val="2"/>
        </w:numPr>
        <w:spacing w:after="0"/>
        <w:jc w:val="both"/>
        <w:rPr>
          <w:rFonts w:ascii="Nirmala UI" w:hAnsi="Nirmala UI" w:cs="Nirmala UI"/>
          <w:b/>
          <w:bCs/>
          <w:szCs w:val="24"/>
        </w:rPr>
      </w:pPr>
      <w:r w:rsidRPr="0041735C">
        <w:rPr>
          <w:rFonts w:ascii="Nirmala UI" w:hAnsi="Nirmala UI" w:cs="Nirmala UI"/>
          <w:b/>
          <w:bCs/>
          <w:szCs w:val="24"/>
        </w:rPr>
        <w:lastRenderedPageBreak/>
        <w:t>हमारा पुनरुत्थान</w:t>
      </w:r>
    </w:p>
    <w:p w14:paraId="75084CC5" w14:textId="29FBA0EE" w:rsidR="00807E22" w:rsidRPr="0041735C" w:rsidRDefault="0061295F" w:rsidP="00BF6B34">
      <w:pPr>
        <w:pStyle w:val="Prrafodelista"/>
        <w:numPr>
          <w:ilvl w:val="1"/>
          <w:numId w:val="2"/>
        </w:numPr>
        <w:spacing w:after="0"/>
        <w:jc w:val="both"/>
        <w:rPr>
          <w:rFonts w:ascii="Nirmala UI" w:hAnsi="Nirmala UI" w:cs="Nirmala UI"/>
          <w:b/>
          <w:bCs/>
          <w:szCs w:val="24"/>
        </w:rPr>
      </w:pPr>
      <w:r w:rsidRPr="0041735C">
        <w:rPr>
          <w:rFonts w:ascii="Nirmala UI" w:hAnsi="Nirmala UI" w:cs="Nirmala UI"/>
          <w:b/>
          <w:bCs/>
          <w:szCs w:val="24"/>
        </w:rPr>
        <w:t>हम किस प्रकार के शरीर में पुनर्जीवित किए जाएँगे? (1 कुरिन्थियों 15:35-49)</w:t>
      </w:r>
    </w:p>
    <w:p w14:paraId="1E84FCAE" w14:textId="4D9401A2" w:rsidR="0041735C" w:rsidRPr="0041735C" w:rsidRDefault="0041735C" w:rsidP="00D4700B">
      <w:pPr>
        <w:pStyle w:val="Prrafodelista"/>
        <w:numPr>
          <w:ilvl w:val="2"/>
          <w:numId w:val="2"/>
        </w:numPr>
        <w:spacing w:after="0"/>
        <w:jc w:val="both"/>
        <w:rPr>
          <w:rFonts w:ascii="Nirmala UI" w:hAnsi="Nirmala UI" w:cs="Nirmala UI"/>
          <w:szCs w:val="24"/>
        </w:rPr>
      </w:pPr>
      <w:r w:rsidRPr="0041735C">
        <w:rPr>
          <w:rFonts w:ascii="Nirmala UI" w:hAnsi="Nirmala UI" w:cs="Nirmala UI" w:hint="cs"/>
          <w:szCs w:val="24"/>
        </w:rPr>
        <w:t>पौलुस</w:t>
      </w:r>
      <w:r w:rsidRPr="0041735C">
        <w:rPr>
          <w:rFonts w:ascii="Nirmala UI" w:hAnsi="Nirmala UI" w:cs="Nirmala UI"/>
          <w:szCs w:val="24"/>
        </w:rPr>
        <w:t xml:space="preserve"> </w:t>
      </w:r>
      <w:r w:rsidRPr="0041735C">
        <w:rPr>
          <w:rFonts w:ascii="Nirmala UI" w:hAnsi="Nirmala UI" w:cs="Nirmala UI" w:hint="cs"/>
          <w:szCs w:val="24"/>
        </w:rPr>
        <w:t>हमारे</w:t>
      </w:r>
      <w:r w:rsidRPr="0041735C">
        <w:rPr>
          <w:rFonts w:ascii="Nirmala UI" w:hAnsi="Nirmala UI" w:cs="Nirmala UI"/>
          <w:szCs w:val="24"/>
        </w:rPr>
        <w:t xml:space="preserve"> </w:t>
      </w:r>
      <w:r w:rsidRPr="0041735C">
        <w:rPr>
          <w:rFonts w:ascii="Nirmala UI" w:hAnsi="Nirmala UI" w:cs="Nirmala UI" w:hint="cs"/>
          <w:szCs w:val="24"/>
        </w:rPr>
        <w:t>वर्तमान</w:t>
      </w:r>
      <w:r w:rsidRPr="0041735C">
        <w:rPr>
          <w:rFonts w:ascii="Nirmala UI" w:hAnsi="Nirmala UI" w:cs="Nirmala UI"/>
          <w:szCs w:val="24"/>
        </w:rPr>
        <w:t xml:space="preserve"> </w:t>
      </w:r>
      <w:r w:rsidRPr="0041735C">
        <w:rPr>
          <w:rFonts w:ascii="Nirmala UI" w:hAnsi="Nirmala UI" w:cs="Nirmala UI" w:hint="cs"/>
          <w:szCs w:val="24"/>
        </w:rPr>
        <w:t>शरीर</w:t>
      </w:r>
      <w:r w:rsidRPr="0041735C">
        <w:rPr>
          <w:rFonts w:ascii="Nirmala UI" w:hAnsi="Nirmala UI" w:cs="Nirmala UI"/>
          <w:szCs w:val="24"/>
        </w:rPr>
        <w:t xml:space="preserve"> </w:t>
      </w:r>
      <w:r w:rsidRPr="0041735C">
        <w:rPr>
          <w:rFonts w:ascii="Nirmala UI" w:hAnsi="Nirmala UI" w:cs="Nirmala UI" w:hint="cs"/>
          <w:szCs w:val="24"/>
        </w:rPr>
        <w:t>और</w:t>
      </w:r>
      <w:r w:rsidRPr="0041735C">
        <w:rPr>
          <w:rFonts w:ascii="Nirmala UI" w:hAnsi="Nirmala UI" w:cs="Nirmala UI"/>
          <w:szCs w:val="24"/>
        </w:rPr>
        <w:t xml:space="preserve"> </w:t>
      </w:r>
      <w:r w:rsidRPr="0041735C">
        <w:rPr>
          <w:rFonts w:ascii="Nirmala UI" w:hAnsi="Nirmala UI" w:cs="Nirmala UI" w:hint="cs"/>
          <w:szCs w:val="24"/>
        </w:rPr>
        <w:t>पुनर्जीवित</w:t>
      </w:r>
      <w:r w:rsidRPr="0041735C">
        <w:rPr>
          <w:rFonts w:ascii="Nirmala UI" w:hAnsi="Nirmala UI" w:cs="Nirmala UI"/>
          <w:szCs w:val="24"/>
        </w:rPr>
        <w:t xml:space="preserve"> </w:t>
      </w:r>
      <w:r w:rsidRPr="0041735C">
        <w:rPr>
          <w:rFonts w:ascii="Nirmala UI" w:hAnsi="Nirmala UI" w:cs="Nirmala UI" w:hint="cs"/>
          <w:szCs w:val="24"/>
        </w:rPr>
        <w:t>शरीर</w:t>
      </w:r>
      <w:r w:rsidRPr="0041735C">
        <w:rPr>
          <w:rFonts w:ascii="Nirmala UI" w:hAnsi="Nirmala UI" w:cs="Nirmala UI"/>
          <w:szCs w:val="24"/>
        </w:rPr>
        <w:t xml:space="preserve"> </w:t>
      </w:r>
      <w:r w:rsidRPr="0041735C">
        <w:rPr>
          <w:rFonts w:ascii="Nirmala UI" w:hAnsi="Nirmala UI" w:cs="Nirmala UI" w:hint="cs"/>
          <w:szCs w:val="24"/>
        </w:rPr>
        <w:t>के</w:t>
      </w:r>
      <w:r w:rsidRPr="0041735C">
        <w:rPr>
          <w:rFonts w:ascii="Nirmala UI" w:hAnsi="Nirmala UI" w:cs="Nirmala UI"/>
          <w:szCs w:val="24"/>
        </w:rPr>
        <w:t xml:space="preserve"> </w:t>
      </w:r>
      <w:r w:rsidRPr="0041735C">
        <w:rPr>
          <w:rFonts w:ascii="Nirmala UI" w:hAnsi="Nirmala UI" w:cs="Nirmala UI" w:hint="cs"/>
          <w:szCs w:val="24"/>
        </w:rPr>
        <w:t>बीच</w:t>
      </w:r>
      <w:r w:rsidRPr="0041735C">
        <w:rPr>
          <w:rFonts w:ascii="Nirmala UI" w:hAnsi="Nirmala UI" w:cs="Nirmala UI"/>
          <w:szCs w:val="24"/>
        </w:rPr>
        <w:t xml:space="preserve"> </w:t>
      </w:r>
      <w:r w:rsidRPr="0041735C">
        <w:rPr>
          <w:rFonts w:ascii="Nirmala UI" w:hAnsi="Nirmala UI" w:cs="Nirmala UI" w:hint="cs"/>
          <w:szCs w:val="24"/>
        </w:rPr>
        <w:t>के</w:t>
      </w:r>
      <w:r w:rsidRPr="0041735C">
        <w:rPr>
          <w:rFonts w:ascii="Nirmala UI" w:hAnsi="Nirmala UI" w:cs="Nirmala UI"/>
          <w:szCs w:val="24"/>
        </w:rPr>
        <w:t xml:space="preserve"> </w:t>
      </w:r>
      <w:r w:rsidRPr="0041735C">
        <w:rPr>
          <w:rFonts w:ascii="Nirmala UI" w:hAnsi="Nirmala UI" w:cs="Nirmala UI" w:hint="cs"/>
          <w:szCs w:val="24"/>
        </w:rPr>
        <w:t>अंतर</w:t>
      </w:r>
      <w:r w:rsidRPr="0041735C">
        <w:rPr>
          <w:rFonts w:ascii="Nirmala UI" w:hAnsi="Nirmala UI" w:cs="Nirmala UI"/>
          <w:szCs w:val="24"/>
        </w:rPr>
        <w:t xml:space="preserve"> </w:t>
      </w:r>
      <w:r w:rsidRPr="0041735C">
        <w:rPr>
          <w:rFonts w:ascii="Nirmala UI" w:hAnsi="Nirmala UI" w:cs="Nirmala UI" w:hint="cs"/>
          <w:szCs w:val="24"/>
        </w:rPr>
        <w:t>को</w:t>
      </w:r>
      <w:r w:rsidRPr="0041735C">
        <w:rPr>
          <w:rFonts w:ascii="Nirmala UI" w:hAnsi="Nirmala UI" w:cs="Nirmala UI"/>
          <w:szCs w:val="24"/>
        </w:rPr>
        <w:t xml:space="preserve"> </w:t>
      </w:r>
      <w:r w:rsidRPr="0041735C">
        <w:rPr>
          <w:rFonts w:ascii="Nirmala UI" w:hAnsi="Nirmala UI" w:cs="Nirmala UI" w:hint="cs"/>
          <w:szCs w:val="24"/>
        </w:rPr>
        <w:t>समझाने</w:t>
      </w:r>
      <w:r w:rsidRPr="0041735C">
        <w:rPr>
          <w:rFonts w:ascii="Nirmala UI" w:hAnsi="Nirmala UI" w:cs="Nirmala UI"/>
          <w:szCs w:val="24"/>
        </w:rPr>
        <w:t xml:space="preserve"> </w:t>
      </w:r>
      <w:r w:rsidRPr="0041735C">
        <w:rPr>
          <w:rFonts w:ascii="Nirmala UI" w:hAnsi="Nirmala UI" w:cs="Nirmala UI" w:hint="cs"/>
          <w:szCs w:val="24"/>
        </w:rPr>
        <w:t>के</w:t>
      </w:r>
      <w:r w:rsidRPr="0041735C">
        <w:rPr>
          <w:rFonts w:ascii="Nirmala UI" w:hAnsi="Nirmala UI" w:cs="Nirmala UI"/>
          <w:szCs w:val="24"/>
        </w:rPr>
        <w:t xml:space="preserve"> </w:t>
      </w:r>
      <w:r w:rsidRPr="0041735C">
        <w:rPr>
          <w:rFonts w:ascii="Nirmala UI" w:hAnsi="Nirmala UI" w:cs="Nirmala UI" w:hint="cs"/>
          <w:szCs w:val="24"/>
        </w:rPr>
        <w:t>लिए</w:t>
      </w:r>
      <w:r w:rsidRPr="0041735C">
        <w:rPr>
          <w:rFonts w:ascii="Nirmala UI" w:hAnsi="Nirmala UI" w:cs="Nirmala UI"/>
          <w:szCs w:val="24"/>
        </w:rPr>
        <w:t xml:space="preserve"> </w:t>
      </w:r>
      <w:r w:rsidRPr="0041735C">
        <w:rPr>
          <w:rFonts w:ascii="Nirmala UI" w:hAnsi="Nirmala UI" w:cs="Nirmala UI" w:hint="cs"/>
          <w:szCs w:val="24"/>
        </w:rPr>
        <w:t>चार</w:t>
      </w:r>
      <w:r w:rsidRPr="0041735C">
        <w:rPr>
          <w:rFonts w:ascii="Nirmala UI" w:hAnsi="Nirmala UI" w:cs="Nirmala UI"/>
          <w:szCs w:val="24"/>
        </w:rPr>
        <w:t xml:space="preserve"> </w:t>
      </w:r>
      <w:r w:rsidRPr="0041735C">
        <w:rPr>
          <w:rFonts w:ascii="Nirmala UI" w:hAnsi="Nirmala UI" w:cs="Nirmala UI" w:hint="cs"/>
          <w:szCs w:val="24"/>
        </w:rPr>
        <w:t>उदाहरणों</w:t>
      </w:r>
      <w:r w:rsidRPr="0041735C">
        <w:rPr>
          <w:rFonts w:ascii="Nirmala UI" w:hAnsi="Nirmala UI" w:cs="Nirmala UI"/>
          <w:szCs w:val="24"/>
        </w:rPr>
        <w:t xml:space="preserve"> </w:t>
      </w:r>
      <w:r w:rsidRPr="0041735C">
        <w:rPr>
          <w:rFonts w:ascii="Nirmala UI" w:hAnsi="Nirmala UI" w:cs="Nirmala UI" w:hint="cs"/>
          <w:szCs w:val="24"/>
        </w:rPr>
        <w:t>का</w:t>
      </w:r>
      <w:r w:rsidRPr="0041735C">
        <w:rPr>
          <w:rFonts w:ascii="Nirmala UI" w:hAnsi="Nirmala UI" w:cs="Nirmala UI"/>
          <w:szCs w:val="24"/>
        </w:rPr>
        <w:t xml:space="preserve"> </w:t>
      </w:r>
      <w:r w:rsidRPr="0041735C">
        <w:rPr>
          <w:rFonts w:ascii="Nirmala UI" w:hAnsi="Nirmala UI" w:cs="Nirmala UI" w:hint="cs"/>
          <w:szCs w:val="24"/>
        </w:rPr>
        <w:t>उपयोग</w:t>
      </w:r>
      <w:r w:rsidRPr="0041735C">
        <w:rPr>
          <w:rFonts w:ascii="Nirmala UI" w:hAnsi="Nirmala UI" w:cs="Nirmala UI"/>
          <w:szCs w:val="24"/>
        </w:rPr>
        <w:t xml:space="preserve"> </w:t>
      </w:r>
      <w:r w:rsidRPr="0041735C">
        <w:rPr>
          <w:rFonts w:ascii="Nirmala UI" w:hAnsi="Nirmala UI" w:cs="Nirmala UI" w:hint="cs"/>
          <w:szCs w:val="24"/>
        </w:rPr>
        <w:t>करता</w:t>
      </w:r>
      <w:r w:rsidRPr="0041735C">
        <w:rPr>
          <w:rFonts w:ascii="Nirmala UI" w:hAnsi="Nirmala UI" w:cs="Nirmala UI"/>
          <w:szCs w:val="24"/>
        </w:rPr>
        <w:t xml:space="preserve"> </w:t>
      </w:r>
      <w:r w:rsidRPr="0041735C">
        <w:rPr>
          <w:rFonts w:ascii="Nirmala UI" w:hAnsi="Nirmala UI" w:cs="Nirmala UI" w:hint="cs"/>
          <w:szCs w:val="24"/>
        </w:rPr>
        <w:t>है</w:t>
      </w:r>
      <w:r w:rsidRPr="0041735C">
        <w:rPr>
          <w:rFonts w:ascii="Nirmala UI" w:hAnsi="Nirmala UI" w:cs="Nirmala UI"/>
          <w:szCs w:val="24"/>
        </w:rPr>
        <w:t>:</w:t>
      </w:r>
    </w:p>
    <w:p w14:paraId="5B39F5B7" w14:textId="3493DBC1" w:rsidR="0041735C" w:rsidRPr="0041735C" w:rsidRDefault="0041735C" w:rsidP="008E672E">
      <w:pPr>
        <w:pStyle w:val="Prrafodelista"/>
        <w:numPr>
          <w:ilvl w:val="3"/>
          <w:numId w:val="2"/>
        </w:numPr>
        <w:spacing w:after="0"/>
        <w:jc w:val="both"/>
        <w:rPr>
          <w:rFonts w:ascii="Nirmala UI" w:hAnsi="Nirmala UI" w:cs="Nirmala UI"/>
          <w:szCs w:val="24"/>
        </w:rPr>
      </w:pPr>
      <w:r w:rsidRPr="0041735C">
        <w:rPr>
          <w:rFonts w:ascii="Nirmala UI" w:hAnsi="Nirmala UI" w:cs="Nirmala UI"/>
          <w:szCs w:val="24"/>
        </w:rPr>
        <w:t>पौधों की देह (1 कुरिन्थियों 15:35-38): एक बीज बोया जाता है।; एक अन्न का पौधा उगता है।; परमेश्वर प्रत्येक पौधे को अपनी इच्छा के अनुसार देह देता है।</w:t>
      </w:r>
    </w:p>
    <w:p w14:paraId="1BC4F8FB" w14:textId="4B0808EF" w:rsidR="0041735C" w:rsidRPr="0041735C" w:rsidRDefault="0041735C" w:rsidP="002C3D90">
      <w:pPr>
        <w:pStyle w:val="Prrafodelista"/>
        <w:numPr>
          <w:ilvl w:val="3"/>
          <w:numId w:val="2"/>
        </w:numPr>
        <w:spacing w:after="0"/>
        <w:jc w:val="both"/>
        <w:rPr>
          <w:rFonts w:ascii="Nirmala UI" w:hAnsi="Nirmala UI" w:cs="Nirmala UI"/>
          <w:szCs w:val="24"/>
        </w:rPr>
      </w:pPr>
      <w:r w:rsidRPr="0041735C">
        <w:rPr>
          <w:rFonts w:ascii="Nirmala UI" w:hAnsi="Nirmala UI" w:cs="Nirmala UI"/>
          <w:szCs w:val="24"/>
        </w:rPr>
        <w:t>सांसारिक शरीर (1 कुरिन्थियों 15:39): मनुष्यों के शरीर; पशुओं के शरीर; मछलियों के शरीर; पक्षियों के शरीर</w:t>
      </w:r>
    </w:p>
    <w:p w14:paraId="60F99088" w14:textId="05345D5A" w:rsidR="0041735C" w:rsidRPr="0041735C" w:rsidRDefault="0041735C" w:rsidP="00264DB6">
      <w:pPr>
        <w:pStyle w:val="Prrafodelista"/>
        <w:numPr>
          <w:ilvl w:val="3"/>
          <w:numId w:val="2"/>
        </w:numPr>
        <w:spacing w:after="0"/>
        <w:jc w:val="both"/>
        <w:rPr>
          <w:rFonts w:ascii="Nirmala UI" w:hAnsi="Nirmala UI" w:cs="Nirmala UI"/>
          <w:szCs w:val="24"/>
        </w:rPr>
      </w:pPr>
      <w:r w:rsidRPr="0041735C">
        <w:rPr>
          <w:rFonts w:ascii="Nirmala UI" w:hAnsi="Nirmala UI" w:cs="Nirmala UI"/>
          <w:szCs w:val="24"/>
        </w:rPr>
        <w:t>स्वर्गीय देह (1 कुरिन्थियों 15:40-41): सूर्य का तेज; चन्द्रमा का तेज; तारों का तेज; प्रत्येक का अपना-अपना तेज (महिमा)</w:t>
      </w:r>
    </w:p>
    <w:p w14:paraId="7123907C" w14:textId="4F19BAC1" w:rsidR="00486A90" w:rsidRPr="0041735C" w:rsidRDefault="0041735C" w:rsidP="0041735C">
      <w:pPr>
        <w:pStyle w:val="Prrafodelista"/>
        <w:numPr>
          <w:ilvl w:val="2"/>
          <w:numId w:val="2"/>
        </w:numPr>
        <w:spacing w:after="0"/>
        <w:jc w:val="both"/>
        <w:rPr>
          <w:rFonts w:ascii="Nirmala UI" w:hAnsi="Nirmala UI" w:cs="Nirmala UI"/>
          <w:szCs w:val="24"/>
        </w:rPr>
      </w:pPr>
      <w:r w:rsidRPr="0041735C">
        <w:rPr>
          <w:rFonts w:ascii="Nirmala UI" w:hAnsi="Nirmala UI" w:cs="Nirmala UI"/>
          <w:szCs w:val="24"/>
        </w:rPr>
        <w:t>वर्तमान शरीर और पुनर्जीवित शरीर में क्या अंतर है? (1 कुरिन्थियों 15:42-44)</w:t>
      </w:r>
    </w:p>
    <w:p w14:paraId="4247F7D7" w14:textId="1278AFF1" w:rsidR="0041735C" w:rsidRPr="0041735C" w:rsidRDefault="0041735C" w:rsidP="00D32582">
      <w:pPr>
        <w:pStyle w:val="Prrafodelista"/>
        <w:numPr>
          <w:ilvl w:val="3"/>
          <w:numId w:val="2"/>
        </w:numPr>
        <w:spacing w:after="0"/>
        <w:jc w:val="both"/>
        <w:rPr>
          <w:rFonts w:ascii="Nirmala UI" w:hAnsi="Nirmala UI" w:cs="Nirmala UI"/>
          <w:szCs w:val="24"/>
        </w:rPr>
      </w:pPr>
      <w:r w:rsidRPr="0041735C">
        <w:rPr>
          <w:rFonts w:ascii="Nirmala UI" w:hAnsi="Nirmala UI" w:cs="Nirmala UI"/>
          <w:szCs w:val="24"/>
        </w:rPr>
        <w:t>वर्तमान शरीर: नाशवान; अनादर का; निर्बल; स्वाभाविक</w:t>
      </w:r>
    </w:p>
    <w:p w14:paraId="3F0A8F2A" w14:textId="1E6B4136" w:rsidR="0041735C" w:rsidRPr="0041735C" w:rsidRDefault="0041735C" w:rsidP="00B83871">
      <w:pPr>
        <w:pStyle w:val="Prrafodelista"/>
        <w:numPr>
          <w:ilvl w:val="3"/>
          <w:numId w:val="2"/>
        </w:numPr>
        <w:spacing w:after="0"/>
        <w:jc w:val="both"/>
        <w:rPr>
          <w:rFonts w:ascii="Nirmala UI" w:hAnsi="Nirmala UI" w:cs="Nirmala UI"/>
          <w:szCs w:val="24"/>
        </w:rPr>
      </w:pPr>
      <w:r w:rsidRPr="0041735C">
        <w:rPr>
          <w:rFonts w:ascii="Nirmala UI" w:hAnsi="Nirmala UI" w:cs="Nirmala UI"/>
          <w:szCs w:val="24"/>
        </w:rPr>
        <w:t>पुनर्जीवित शरीर: अविनाशी; महिमामय; सामर्थी; आत्मिक</w:t>
      </w:r>
    </w:p>
    <w:p w14:paraId="257B6538" w14:textId="6B59505F" w:rsidR="00486A90" w:rsidRPr="0041735C" w:rsidRDefault="0041735C" w:rsidP="0041735C">
      <w:pPr>
        <w:pStyle w:val="Prrafodelista"/>
        <w:numPr>
          <w:ilvl w:val="2"/>
          <w:numId w:val="2"/>
        </w:numPr>
        <w:spacing w:after="0"/>
        <w:jc w:val="both"/>
        <w:rPr>
          <w:rFonts w:ascii="Nirmala UI" w:hAnsi="Nirmala UI" w:cs="Nirmala UI"/>
          <w:szCs w:val="24"/>
        </w:rPr>
      </w:pPr>
      <w:r w:rsidRPr="0041735C">
        <w:rPr>
          <w:rFonts w:ascii="Nirmala UI" w:hAnsi="Nirmala UI" w:cs="Nirmala UI"/>
          <w:szCs w:val="24"/>
        </w:rPr>
        <w:t>आदम का शरीर पृथ्वी का था, परन्तु दूसरे आदम [यीशु] का शरीर स्वर्गीय है। पुनरुत्थान में हमारा शरीर मसीह के शरीर के समान बदल दिया जाएगा; अर्थात् वह अविनाशी, महिमामय, सामर्थी, आत्मिक और स्वर्गीय होगा (1 कुरिन्थियों 15:45-49)।</w:t>
      </w:r>
    </w:p>
    <w:p w14:paraId="5C6D4CF0" w14:textId="77777777" w:rsidR="0041735C" w:rsidRPr="0041735C" w:rsidRDefault="0041735C" w:rsidP="0041735C">
      <w:pPr>
        <w:pStyle w:val="Prrafodelista"/>
        <w:spacing w:after="0"/>
        <w:ind w:left="1080"/>
        <w:jc w:val="both"/>
        <w:rPr>
          <w:rFonts w:ascii="Nirmala UI" w:hAnsi="Nirmala UI" w:cs="Nirmala UI"/>
          <w:szCs w:val="24"/>
        </w:rPr>
      </w:pPr>
    </w:p>
    <w:p w14:paraId="0559B442" w14:textId="43792733" w:rsidR="00395C43" w:rsidRPr="0041735C" w:rsidRDefault="0061295F" w:rsidP="00BF6B34">
      <w:pPr>
        <w:pStyle w:val="Prrafodelista"/>
        <w:numPr>
          <w:ilvl w:val="1"/>
          <w:numId w:val="2"/>
        </w:numPr>
        <w:spacing w:after="0"/>
        <w:jc w:val="both"/>
        <w:rPr>
          <w:rFonts w:ascii="Nirmala UI" w:hAnsi="Nirmala UI" w:cs="Nirmala UI"/>
          <w:b/>
          <w:bCs/>
          <w:szCs w:val="24"/>
        </w:rPr>
      </w:pPr>
      <w:r w:rsidRPr="0041735C">
        <w:rPr>
          <w:rFonts w:ascii="Nirmala UI" w:hAnsi="Nirmala UI" w:cs="Nirmala UI"/>
          <w:b/>
          <w:bCs/>
          <w:szCs w:val="24"/>
        </w:rPr>
        <w:t>हमारा पुनरुत्थान कब होगा? (1 कुरिन्थियों 15:50-58)</w:t>
      </w:r>
    </w:p>
    <w:p w14:paraId="17CB9666" w14:textId="77777777" w:rsidR="0041735C" w:rsidRPr="0041735C" w:rsidRDefault="0041735C" w:rsidP="0041735C">
      <w:pPr>
        <w:pStyle w:val="Prrafodelista"/>
        <w:numPr>
          <w:ilvl w:val="2"/>
          <w:numId w:val="2"/>
        </w:numPr>
        <w:spacing w:after="0"/>
        <w:jc w:val="both"/>
        <w:rPr>
          <w:rFonts w:ascii="Nirmala UI" w:hAnsi="Nirmala UI" w:cs="Nirmala UI"/>
          <w:szCs w:val="24"/>
        </w:rPr>
      </w:pPr>
      <w:r w:rsidRPr="0041735C">
        <w:rPr>
          <w:rFonts w:ascii="Nirmala UI" w:hAnsi="Nirmala UI" w:cs="Nirmala UI"/>
          <w:szCs w:val="24"/>
        </w:rPr>
        <w:t>पुनरुत्थान के समय और उस समय हमारे शरीर के साथ क्या होगा, यह बताने से पहले पौलुस कहता है कि “मांस और लोहू परमेश्वर के राज्य के अधिकारी नहीं हो सकते” (1 कुरिन्थियों 15:50)। क्या इसका अर्थ यह है कि पुनरुत्थान के बाद हमारा कोई भौतिक शरीर नहीं होगा?</w:t>
      </w:r>
    </w:p>
    <w:p w14:paraId="0563E163" w14:textId="77777777" w:rsidR="0041735C" w:rsidRPr="0041735C" w:rsidRDefault="0041735C" w:rsidP="0041735C">
      <w:pPr>
        <w:pStyle w:val="Prrafodelista"/>
        <w:numPr>
          <w:ilvl w:val="2"/>
          <w:numId w:val="2"/>
        </w:numPr>
        <w:spacing w:after="0"/>
        <w:jc w:val="both"/>
        <w:rPr>
          <w:rFonts w:ascii="Nirmala UI" w:hAnsi="Nirmala UI" w:cs="Nirmala UI"/>
          <w:szCs w:val="24"/>
        </w:rPr>
      </w:pPr>
      <w:r w:rsidRPr="0041735C">
        <w:rPr>
          <w:rFonts w:ascii="Nirmala UI" w:hAnsi="Nirmala UI" w:cs="Nirmala UI"/>
          <w:szCs w:val="24"/>
        </w:rPr>
        <w:t>“मांस और लोहू” शब्दों का प्रयोग सदैव “मनुष्य” के पर्यायवाची के रूप में किया गया है (मत्ती 16:17; गलातियों 1:16; इफिसियों 6:12; इब्रानियों 2:14)। यहाँ पौलुस एक समानांतर तुलना प्रस्तुत करता है: पृथ्वी के निवासी = नाशवान; स्वर्ग के निवासी = अविनाशी। यहाँ हमारा शरीर नाशवान है; इसलिए हम इसे स्वर्ग में नहीं ले जा सकते।</w:t>
      </w:r>
    </w:p>
    <w:p w14:paraId="63F717F6" w14:textId="77777777" w:rsidR="0041735C" w:rsidRPr="0041735C" w:rsidRDefault="0041735C" w:rsidP="0041735C">
      <w:pPr>
        <w:pStyle w:val="Prrafodelista"/>
        <w:numPr>
          <w:ilvl w:val="2"/>
          <w:numId w:val="2"/>
        </w:numPr>
        <w:spacing w:after="0"/>
        <w:jc w:val="both"/>
        <w:rPr>
          <w:rFonts w:ascii="Nirmala UI" w:hAnsi="Nirmala UI" w:cs="Nirmala UI"/>
          <w:szCs w:val="24"/>
        </w:rPr>
      </w:pPr>
      <w:r w:rsidRPr="0041735C">
        <w:rPr>
          <w:rFonts w:ascii="Nirmala UI" w:hAnsi="Nirmala UI" w:cs="Nirmala UI"/>
          <w:szCs w:val="24"/>
        </w:rPr>
        <w:t>मसीह के दूसरे आगमन पर यह नाशवान शरीर उसी प्रकार अविनाशी शरीर में बदल दिया जाएगा जैसा शरीर यीशु के पुनरुत्थान के बाद था (1 कुरिन्थियों 15:51-55; लूका 24:36-40)।</w:t>
      </w:r>
    </w:p>
    <w:p w14:paraId="7C52B56D" w14:textId="280358E6" w:rsidR="00DF526F" w:rsidRPr="0041735C" w:rsidRDefault="0041735C" w:rsidP="0041735C">
      <w:pPr>
        <w:pStyle w:val="Prrafodelista"/>
        <w:numPr>
          <w:ilvl w:val="2"/>
          <w:numId w:val="2"/>
        </w:numPr>
        <w:spacing w:after="0"/>
        <w:jc w:val="both"/>
        <w:rPr>
          <w:rFonts w:ascii="Nirmala UI" w:hAnsi="Nirmala UI" w:cs="Nirmala UI"/>
          <w:szCs w:val="24"/>
        </w:rPr>
      </w:pPr>
      <w:r w:rsidRPr="0041735C">
        <w:rPr>
          <w:rFonts w:ascii="Nirmala UI" w:hAnsi="Nirmala UI" w:cs="Nirmala UI"/>
          <w:szCs w:val="24"/>
        </w:rPr>
        <w:t>जो लोग यीशु में सो गए हैं, उनके लिए ऐसा प्रतीत होगा मानो केवल एक क्षण ही बीता हो। एक क्षण पहले उन्होंने मृत्यु की ठंडक का अनुभव किया था, और अगले ही क्षण वे यीशु को आते हुए देख रहे होंगे (1 कुरिन्थियों 15:52)।</w:t>
      </w:r>
    </w:p>
    <w:sectPr w:rsidR="00DF526F" w:rsidRPr="0041735C"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irmala UI">
    <w:panose1 w:val="020B0502040204020203"/>
    <w:charset w:val="00"/>
    <w:family w:val="swiss"/>
    <w:pitch w:val="variable"/>
    <w:sig w:usb0="80FF8023" w:usb1="0200004A" w:usb2="00000200" w:usb3="00000000" w:csb0="00000001"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5DCC"/>
    <w:multiLevelType w:val="multilevel"/>
    <w:tmpl w:val="3FF6257C"/>
    <w:lvl w:ilvl="0">
      <w:start w:val="1"/>
      <w:numFmt w:val="hindiVowels"/>
      <w:lvlText w:val="%1."/>
      <w:lvlJc w:val="left"/>
      <w:pPr>
        <w:ind w:left="360" w:hanging="360"/>
      </w:pPr>
      <w:rPr>
        <w:rFonts w:ascii="Nirmala UI" w:eastAsiaTheme="minorHAnsi" w:hAnsi="Nirmala UI" w:cs="Nirmala UI"/>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E9C5718"/>
    <w:multiLevelType w:val="multilevel"/>
    <w:tmpl w:val="3FF6257C"/>
    <w:lvl w:ilvl="0">
      <w:start w:val="1"/>
      <w:numFmt w:val="hindiVowels"/>
      <w:lvlText w:val="%1."/>
      <w:lvlJc w:val="left"/>
      <w:pPr>
        <w:ind w:left="360" w:hanging="360"/>
      </w:pPr>
      <w:rPr>
        <w:rFonts w:ascii="Nirmala UI" w:eastAsiaTheme="minorHAnsi" w:hAnsi="Nirmala UI" w:cs="Nirmala UI"/>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01012620">
    <w:abstractNumId w:val="0"/>
  </w:num>
  <w:num w:numId="2" w16cid:durableId="2028024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22"/>
    <w:rsid w:val="00004746"/>
    <w:rsid w:val="000511F9"/>
    <w:rsid w:val="00051997"/>
    <w:rsid w:val="000B2AC6"/>
    <w:rsid w:val="000B440E"/>
    <w:rsid w:val="001125F5"/>
    <w:rsid w:val="001E4AA8"/>
    <w:rsid w:val="00235A9D"/>
    <w:rsid w:val="003036B8"/>
    <w:rsid w:val="00395C43"/>
    <w:rsid w:val="003D5E96"/>
    <w:rsid w:val="0041735C"/>
    <w:rsid w:val="00486A90"/>
    <w:rsid w:val="004D5CB2"/>
    <w:rsid w:val="004F38B5"/>
    <w:rsid w:val="005B4134"/>
    <w:rsid w:val="0061295F"/>
    <w:rsid w:val="006B286A"/>
    <w:rsid w:val="00711123"/>
    <w:rsid w:val="007851F1"/>
    <w:rsid w:val="00807E22"/>
    <w:rsid w:val="00990939"/>
    <w:rsid w:val="009F132D"/>
    <w:rsid w:val="00A71773"/>
    <w:rsid w:val="00AB406A"/>
    <w:rsid w:val="00AF5627"/>
    <w:rsid w:val="00B30561"/>
    <w:rsid w:val="00BA3EAE"/>
    <w:rsid w:val="00BC1D7C"/>
    <w:rsid w:val="00BF6B34"/>
    <w:rsid w:val="00C22FAD"/>
    <w:rsid w:val="00C46A68"/>
    <w:rsid w:val="00DC5341"/>
    <w:rsid w:val="00DE14B8"/>
    <w:rsid w:val="00DF526F"/>
    <w:rsid w:val="00E3702B"/>
    <w:rsid w:val="00E91612"/>
    <w:rsid w:val="00FE06D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AABBE"/>
  <w15:chartTrackingRefBased/>
  <w15:docId w15:val="{5BB7DB1B-9565-4A50-AED7-F955FA51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807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07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07E2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07E2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07E2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07E2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07E2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7E2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07E2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807E22"/>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807E22"/>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807E22"/>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807E22"/>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807E22"/>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807E22"/>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807E22"/>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807E22"/>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807E22"/>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807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7E22"/>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807E2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7E22"/>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807E22"/>
    <w:pPr>
      <w:spacing w:before="160"/>
      <w:jc w:val="center"/>
    </w:pPr>
    <w:rPr>
      <w:i/>
      <w:iCs/>
      <w:color w:val="404040" w:themeColor="text1" w:themeTint="BF"/>
    </w:rPr>
  </w:style>
  <w:style w:type="character" w:customStyle="1" w:styleId="CitaCar">
    <w:name w:val="Cita Car"/>
    <w:basedOn w:val="Fuentedeprrafopredeter"/>
    <w:link w:val="Cita"/>
    <w:uiPriority w:val="29"/>
    <w:rsid w:val="00807E22"/>
    <w:rPr>
      <w:i/>
      <w:iCs/>
      <w:color w:val="404040" w:themeColor="text1" w:themeTint="BF"/>
      <w:kern w:val="0"/>
      <w:sz w:val="24"/>
      <w14:ligatures w14:val="none"/>
    </w:rPr>
  </w:style>
  <w:style w:type="paragraph" w:styleId="Prrafodelista">
    <w:name w:val="List Paragraph"/>
    <w:basedOn w:val="Normal"/>
    <w:uiPriority w:val="34"/>
    <w:qFormat/>
    <w:rsid w:val="00807E22"/>
    <w:pPr>
      <w:ind w:left="720"/>
      <w:contextualSpacing/>
    </w:pPr>
  </w:style>
  <w:style w:type="character" w:styleId="nfasisintenso">
    <w:name w:val="Intense Emphasis"/>
    <w:basedOn w:val="Fuentedeprrafopredeter"/>
    <w:uiPriority w:val="21"/>
    <w:qFormat/>
    <w:rsid w:val="00807E22"/>
    <w:rPr>
      <w:i/>
      <w:iCs/>
      <w:color w:val="0F4761" w:themeColor="accent1" w:themeShade="BF"/>
    </w:rPr>
  </w:style>
  <w:style w:type="paragraph" w:styleId="Citadestacada">
    <w:name w:val="Intense Quote"/>
    <w:basedOn w:val="Normal"/>
    <w:next w:val="Normal"/>
    <w:link w:val="CitadestacadaCar"/>
    <w:uiPriority w:val="30"/>
    <w:qFormat/>
    <w:rsid w:val="00807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07E22"/>
    <w:rPr>
      <w:i/>
      <w:iCs/>
      <w:color w:val="0F4761" w:themeColor="accent1" w:themeShade="BF"/>
      <w:kern w:val="0"/>
      <w:sz w:val="24"/>
      <w14:ligatures w14:val="none"/>
    </w:rPr>
  </w:style>
  <w:style w:type="character" w:styleId="Referenciaintensa">
    <w:name w:val="Intense Reference"/>
    <w:basedOn w:val="Fuentedeprrafopredeter"/>
    <w:uiPriority w:val="32"/>
    <w:qFormat/>
    <w:rsid w:val="00807E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743</Words>
  <Characters>4089</Characters>
  <Application>Microsoft Office Word</Application>
  <DocSecurity>4</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Isabel Laveda</cp:lastModifiedBy>
  <cp:revision>2</cp:revision>
  <cp:lastPrinted>2026-07-26T13:50:00Z</cp:lastPrinted>
  <dcterms:created xsi:type="dcterms:W3CDTF">2026-08-04T05:58:00Z</dcterms:created>
  <dcterms:modified xsi:type="dcterms:W3CDTF">2026-08-04T05:58:00Z</dcterms:modified>
</cp:coreProperties>
</file>