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58174" w14:textId="33D4BDFE" w:rsidR="00DB2396" w:rsidRPr="001A0F80" w:rsidRDefault="001A0F80" w:rsidP="001A0F80">
      <w:pPr>
        <w:pStyle w:val="Prrafodelista"/>
        <w:numPr>
          <w:ilvl w:val="0"/>
          <w:numId w:val="1"/>
        </w:numPr>
        <w:spacing w:after="0"/>
        <w:jc w:val="both"/>
        <w:rPr>
          <w:rFonts w:ascii="Nirmala UI" w:hAnsi="Nirmala UI" w:cs="Nirmala UI"/>
          <w:b/>
          <w:bCs/>
          <w:sz w:val="21"/>
          <w:szCs w:val="21"/>
        </w:rPr>
      </w:pPr>
      <w:r w:rsidRPr="001A0F80">
        <w:rPr>
          <w:rFonts w:ascii="Nirmala UI" w:hAnsi="Nirmala UI" w:cs="Nirmala UI"/>
          <w:b/>
          <w:bCs/>
          <w:sz w:val="21"/>
          <w:szCs w:val="21"/>
        </w:rPr>
        <w:t>दुःख में परमेश्वर की शान्ति और सांत्वना</w:t>
      </w:r>
    </w:p>
    <w:p w14:paraId="0F6E3ECA" w14:textId="77777777" w:rsidR="001A0F80" w:rsidRPr="001A0F80" w:rsidRDefault="001A0F80" w:rsidP="001A0F80">
      <w:pPr>
        <w:pStyle w:val="Prrafodelista"/>
        <w:numPr>
          <w:ilvl w:val="1"/>
          <w:numId w:val="1"/>
        </w:numPr>
        <w:spacing w:after="0"/>
        <w:jc w:val="both"/>
        <w:rPr>
          <w:rFonts w:ascii="Nirmala UI" w:hAnsi="Nirmala UI" w:cs="Nirmala UI"/>
          <w:sz w:val="21"/>
          <w:szCs w:val="21"/>
        </w:rPr>
      </w:pPr>
      <w:r w:rsidRPr="001A0F80">
        <w:rPr>
          <w:rFonts w:ascii="Nirmala UI" w:hAnsi="Nirmala UI" w:cs="Nirmala UI"/>
          <w:sz w:val="21"/>
          <w:szCs w:val="21"/>
        </w:rPr>
        <w:t>कुरिन्थियों के नाम दूसरी पत्री वह पत्री है जिसमें पौलुस सांत्वना के विषय में सबसे अधिक विस्तार से लिखता है। कलीसिया एक कठिन समय से गुजर रही थी, और पौलुस की पिछली पत्री ने उन्हें गहरे दुःख में डाल दिया था।</w:t>
      </w:r>
    </w:p>
    <w:p w14:paraId="1EA96731" w14:textId="77777777" w:rsidR="001A0F80" w:rsidRPr="001A0F80" w:rsidRDefault="001A0F80" w:rsidP="001A0F80">
      <w:pPr>
        <w:pStyle w:val="Prrafodelista"/>
        <w:numPr>
          <w:ilvl w:val="1"/>
          <w:numId w:val="1"/>
        </w:numPr>
        <w:spacing w:after="0"/>
        <w:jc w:val="both"/>
        <w:rPr>
          <w:rFonts w:ascii="Nirmala UI" w:hAnsi="Nirmala UI" w:cs="Nirmala UI"/>
          <w:sz w:val="21"/>
          <w:szCs w:val="21"/>
        </w:rPr>
      </w:pPr>
      <w:r w:rsidRPr="001A0F80">
        <w:rPr>
          <w:rFonts w:ascii="Nirmala UI" w:hAnsi="Nirmala UI" w:cs="Nirmala UI"/>
          <w:sz w:val="21"/>
          <w:szCs w:val="21"/>
        </w:rPr>
        <w:t>किन्तु वह दुःख “परमेश्वर की इच्छा के अनुसार” था, जो मन फिराव की ओर ले जाता है (2 कुरिन्थियों 7:10)। इसलिए पौलुस नहीं चाहता कि वह दुःख उन्हें अभिभूत कर दे, बल्कि यह चाहता है कि उन्हें सांत्वना मिले।</w:t>
      </w:r>
    </w:p>
    <w:p w14:paraId="6816F313" w14:textId="77777777" w:rsidR="001A0F80" w:rsidRPr="001A0F80" w:rsidRDefault="001A0F80" w:rsidP="001A0F80">
      <w:pPr>
        <w:pStyle w:val="Prrafodelista"/>
        <w:numPr>
          <w:ilvl w:val="1"/>
          <w:numId w:val="1"/>
        </w:numPr>
        <w:spacing w:after="0"/>
        <w:jc w:val="both"/>
        <w:rPr>
          <w:rFonts w:ascii="Nirmala UI" w:hAnsi="Nirmala UI" w:cs="Nirmala UI"/>
          <w:sz w:val="21"/>
          <w:szCs w:val="21"/>
        </w:rPr>
      </w:pPr>
      <w:r w:rsidRPr="001A0F80">
        <w:rPr>
          <w:rFonts w:ascii="Nirmala UI" w:hAnsi="Nirmala UI" w:cs="Nirmala UI"/>
          <w:sz w:val="21"/>
          <w:szCs w:val="21"/>
        </w:rPr>
        <w:t>वह स्वयं भी ऐसे समयों से होकर गुजरा था जब उसका जीवन संकट में पड़ गया था और वह निराश हो गया था (2 कुरिन्थियों 1:8–10)। परन्तु परमेश्वर ने उसे सांत्वना दी, और अब वही सांत्वना वह कलीसिया तक पहुँचा रहा है (2 कुरिन्थियों 1:6)।</w:t>
      </w:r>
    </w:p>
    <w:p w14:paraId="34A4331B" w14:textId="695F29F5" w:rsidR="001A0F80" w:rsidRPr="001A0F80" w:rsidRDefault="001A0F80" w:rsidP="00CA09FF">
      <w:pPr>
        <w:pStyle w:val="Prrafodelista"/>
        <w:numPr>
          <w:ilvl w:val="1"/>
          <w:numId w:val="1"/>
        </w:numPr>
        <w:spacing w:after="0"/>
        <w:jc w:val="both"/>
        <w:rPr>
          <w:rFonts w:ascii="Nirmala UI" w:hAnsi="Nirmala UI" w:cs="Nirmala UI"/>
          <w:sz w:val="21"/>
          <w:szCs w:val="21"/>
        </w:rPr>
      </w:pPr>
      <w:r w:rsidRPr="001A0F80">
        <w:rPr>
          <w:rFonts w:ascii="Nirmala UI" w:hAnsi="Nirmala UI" w:cs="Nirmala UI"/>
          <w:sz w:val="21"/>
          <w:szCs w:val="21"/>
        </w:rPr>
        <w:t>परमेश्वर की सांत्वना: यह हमें भय से मुक्त करती है।; यह हमें उन अवसरों की याद दिलाती है जब उसने हमारी सहायता की थी।; यह हमें क्लेश सहने की सामर्थ्य देती है।; यह हमें आत्मिक परिपक्वता की ओर ले जाती है।; यह हमें दूसरों के लिए मध्यस्थता करने के लिए प्रोत्साहित करती है।; जिस प्रकार परमेश्वर ने हमें सांत्वना दी है, उसी प्रकार हम भी एक-दूसरे को सांत्वना देते हैं।</w:t>
      </w:r>
    </w:p>
    <w:p w14:paraId="39743E4B" w14:textId="18FA90F4" w:rsidR="00DB2396" w:rsidRPr="001A0F80" w:rsidRDefault="001A0F80" w:rsidP="001A0F80">
      <w:pPr>
        <w:pStyle w:val="Prrafodelista"/>
        <w:numPr>
          <w:ilvl w:val="0"/>
          <w:numId w:val="1"/>
        </w:numPr>
        <w:spacing w:after="0"/>
        <w:jc w:val="both"/>
        <w:rPr>
          <w:rFonts w:ascii="Nirmala UI" w:hAnsi="Nirmala UI" w:cs="Nirmala UI"/>
          <w:b/>
          <w:bCs/>
          <w:sz w:val="21"/>
          <w:szCs w:val="21"/>
        </w:rPr>
      </w:pPr>
      <w:r w:rsidRPr="001A0F80">
        <w:rPr>
          <w:rFonts w:ascii="Nirmala UI" w:hAnsi="Nirmala UI" w:cs="Nirmala UI"/>
          <w:b/>
          <w:bCs/>
          <w:sz w:val="21"/>
          <w:szCs w:val="21"/>
        </w:rPr>
        <w:t>सेवकाई में पवित्रता और निष्कपटता</w:t>
      </w:r>
    </w:p>
    <w:p w14:paraId="4C32ECC0" w14:textId="77777777" w:rsidR="001A0F80" w:rsidRPr="001A0F80" w:rsidRDefault="001A0F80" w:rsidP="001A0F80">
      <w:pPr>
        <w:pStyle w:val="Prrafodelista"/>
        <w:numPr>
          <w:ilvl w:val="1"/>
          <w:numId w:val="1"/>
        </w:numPr>
        <w:spacing w:after="0"/>
        <w:jc w:val="both"/>
        <w:rPr>
          <w:rFonts w:ascii="Nirmala UI" w:hAnsi="Nirmala UI" w:cs="Nirmala UI"/>
          <w:sz w:val="21"/>
          <w:szCs w:val="21"/>
        </w:rPr>
      </w:pPr>
      <w:r w:rsidRPr="001A0F80">
        <w:rPr>
          <w:rFonts w:ascii="Nirmala UI" w:hAnsi="Nirmala UI" w:cs="Nirmala UI"/>
          <w:sz w:val="21"/>
          <w:szCs w:val="21"/>
        </w:rPr>
        <w:t>कुछ लोग पौलुस को तुच्छ समझते थे और उस पर निर्बल तथा अस्थिर होने का आरोप लगाते थे (2 कुरिन्थियों 10:10)। इसलिए, और ताकि उसकी सलाह को स्वीकार किया जाए, प्रेरित के लिए इन आरोपों के विरुद्ध अपना बचाव करना आवश्यक था।</w:t>
      </w:r>
    </w:p>
    <w:p w14:paraId="1014FA62" w14:textId="480CBA96" w:rsidR="001A0F80" w:rsidRPr="001A0F80" w:rsidRDefault="001A0F80" w:rsidP="00731602">
      <w:pPr>
        <w:pStyle w:val="Prrafodelista"/>
        <w:numPr>
          <w:ilvl w:val="1"/>
          <w:numId w:val="1"/>
        </w:numPr>
        <w:spacing w:after="0"/>
        <w:jc w:val="both"/>
        <w:rPr>
          <w:rFonts w:ascii="Nirmala UI" w:hAnsi="Nirmala UI" w:cs="Nirmala UI"/>
          <w:sz w:val="21"/>
          <w:szCs w:val="21"/>
        </w:rPr>
      </w:pPr>
      <w:r w:rsidRPr="001A0F80">
        <w:rPr>
          <w:rFonts w:ascii="Nirmala UI" w:hAnsi="Nirmala UI" w:cs="Nirmala UI"/>
          <w:sz w:val="21"/>
          <w:szCs w:val="21"/>
        </w:rPr>
        <w:t>एक मनुष्य के रूप में वह स्वयं को अत्यन्त तुच्छ समझता था (इफिसियों 3:8)। परन्तु परमेश्वर के अनुग्रह से वह यह कहने में गौरव का अनुभव कर सकता था कि उसका विवेक शुद्ध था (2 कुरिन्थियों 1:12)। वह और उसके सहयोगी विश्वासपूर्वक कह सकते थे कि उसका आचरण कलीसिया के भीतर और बाहर दोनों स्थानों पर पवित्र और निष्कपट [शुद्ध] था।</w:t>
      </w:r>
    </w:p>
    <w:p w14:paraId="1E0B1B25" w14:textId="2B5EF46B" w:rsidR="00F21C5E" w:rsidRPr="001A0F80" w:rsidRDefault="001A0F80" w:rsidP="001A0F80">
      <w:pPr>
        <w:pStyle w:val="Prrafodelista"/>
        <w:numPr>
          <w:ilvl w:val="1"/>
          <w:numId w:val="1"/>
        </w:numPr>
        <w:spacing w:after="0"/>
        <w:jc w:val="both"/>
        <w:rPr>
          <w:rFonts w:ascii="Nirmala UI" w:hAnsi="Nirmala UI" w:cs="Nirmala UI"/>
          <w:sz w:val="21"/>
          <w:szCs w:val="21"/>
        </w:rPr>
      </w:pPr>
      <w:r w:rsidRPr="001A0F80">
        <w:rPr>
          <w:rFonts w:ascii="Nirmala UI" w:hAnsi="Nirmala UI" w:cs="Nirmala UI"/>
          <w:sz w:val="21"/>
          <w:szCs w:val="21"/>
        </w:rPr>
        <w:t>इसी कारण पौलुस के पत्र किसी भी छिपे हुए स्वार्थ या गुप्त उद्देश्य से रहित थे। वह आशा करता था कि इन पत्रों को उसी पवित्रता और निष्कपटता के संदर्भ में पढ़ा और समझा जाएगा—अर्थात् वे उनके प्रति प्रेम से लिखे गए थे और उनका उद्देश्य केवल उनका भला करना था (2 कुरिन्थियों 1:13–14)।</w:t>
      </w:r>
    </w:p>
    <w:p w14:paraId="3B86A674" w14:textId="16DAC36B" w:rsidR="00DB2396" w:rsidRPr="001A0F80" w:rsidRDefault="001A0F80" w:rsidP="001A0F80">
      <w:pPr>
        <w:pStyle w:val="Prrafodelista"/>
        <w:numPr>
          <w:ilvl w:val="0"/>
          <w:numId w:val="1"/>
        </w:numPr>
        <w:spacing w:after="0"/>
        <w:jc w:val="both"/>
        <w:rPr>
          <w:rFonts w:ascii="Nirmala UI" w:hAnsi="Nirmala UI" w:cs="Nirmala UI"/>
          <w:b/>
          <w:bCs/>
          <w:sz w:val="21"/>
          <w:szCs w:val="21"/>
        </w:rPr>
      </w:pPr>
      <w:r w:rsidRPr="001A0F80">
        <w:rPr>
          <w:rFonts w:ascii="Nirmala UI" w:hAnsi="Nirmala UI" w:cs="Nirmala UI"/>
          <w:b/>
          <w:bCs/>
          <w:sz w:val="21"/>
          <w:szCs w:val="21"/>
        </w:rPr>
        <w:t>बुद्धिमानी से आचरण करना</w:t>
      </w:r>
    </w:p>
    <w:p w14:paraId="11ECE9C1" w14:textId="3A232FDC" w:rsidR="001A0F80" w:rsidRPr="001A0F80" w:rsidRDefault="001A0F80" w:rsidP="00DB7F98">
      <w:pPr>
        <w:pStyle w:val="Prrafodelista"/>
        <w:numPr>
          <w:ilvl w:val="1"/>
          <w:numId w:val="1"/>
        </w:numPr>
        <w:spacing w:after="0"/>
        <w:jc w:val="both"/>
        <w:rPr>
          <w:rFonts w:ascii="Nirmala UI" w:hAnsi="Nirmala UI" w:cs="Nirmala UI"/>
          <w:sz w:val="21"/>
          <w:szCs w:val="21"/>
        </w:rPr>
      </w:pPr>
      <w:r w:rsidRPr="001A0F80">
        <w:rPr>
          <w:rFonts w:ascii="Nirmala UI" w:hAnsi="Nirmala UI" w:cs="Nirmala UI"/>
          <w:sz w:val="21"/>
          <w:szCs w:val="21"/>
        </w:rPr>
        <w:t>अपनी पहली पत्री में पौलुस ने कुरिन्थियों को उस यात्रा-मार्ग के बारे में बताया था, जिस पर वह जाने की योजना बना रहा था (1 कुरिन्थियों 16:5–11): इफिसुस – मकिदुनिया – कुरिन्थुस - यहूदिया</w:t>
      </w:r>
    </w:p>
    <w:p w14:paraId="32E8E08B" w14:textId="67502DCC" w:rsidR="001A0F80" w:rsidRPr="001A0F80" w:rsidRDefault="001A0F80" w:rsidP="00E00085">
      <w:pPr>
        <w:pStyle w:val="Prrafodelista"/>
        <w:numPr>
          <w:ilvl w:val="1"/>
          <w:numId w:val="1"/>
        </w:numPr>
        <w:spacing w:after="0"/>
        <w:jc w:val="both"/>
        <w:rPr>
          <w:rFonts w:ascii="Nirmala UI" w:hAnsi="Nirmala UI" w:cs="Nirmala UI"/>
          <w:sz w:val="21"/>
          <w:szCs w:val="21"/>
        </w:rPr>
      </w:pPr>
      <w:r w:rsidRPr="001A0F80">
        <w:rPr>
          <w:rFonts w:ascii="Nirmala UI" w:hAnsi="Nirmala UI" w:cs="Nirmala UI"/>
          <w:sz w:val="21"/>
          <w:szCs w:val="21"/>
        </w:rPr>
        <w:t>बाद में लिखी गई एक अन्य पत्री (जो अब उपलब्ध नहीं है; 2 कुरिन्थियों 7:8) में उसने उन्हें बताया कि वह उनसे दो बार मिलने का इरादा रखता है (2 कुरिन्थियों 1:15–16): इफिसुस – कुरिन्थुस – मकिदुनिया – कुरिन्थुस - यहूदिया</w:t>
      </w:r>
    </w:p>
    <w:p w14:paraId="783D1AA2" w14:textId="77777777" w:rsidR="001A0F80" w:rsidRPr="001A0F80" w:rsidRDefault="001A0F80" w:rsidP="001A0F80">
      <w:pPr>
        <w:pStyle w:val="Prrafodelista"/>
        <w:numPr>
          <w:ilvl w:val="1"/>
          <w:numId w:val="1"/>
        </w:numPr>
        <w:spacing w:after="0"/>
        <w:jc w:val="both"/>
        <w:rPr>
          <w:rFonts w:ascii="Nirmala UI" w:hAnsi="Nirmala UI" w:cs="Nirmala UI"/>
          <w:sz w:val="21"/>
          <w:szCs w:val="21"/>
        </w:rPr>
      </w:pPr>
      <w:r w:rsidRPr="001A0F80">
        <w:rPr>
          <w:rFonts w:ascii="Nirmala UI" w:hAnsi="Nirmala UI" w:cs="Nirmala UI"/>
          <w:sz w:val="21"/>
          <w:szCs w:val="21"/>
        </w:rPr>
        <w:t>किन्तु बाद में उसने अपनी योजना बदल दी और पहला दौरा न करने का निर्णय लिया (2 कुरिन्थियों 1:23)। इस परिवर्तन के कारण कुछ लोगों ने उसकी आलोचना की और उसे अस्थिर तथा निर्णय बदलने वाला व्यक्ति कहा। आखिर उसने अपना निर्णय क्यों बदला?</w:t>
      </w:r>
    </w:p>
    <w:p w14:paraId="31F92DC0" w14:textId="77777777" w:rsidR="001A0F80" w:rsidRPr="001A0F80" w:rsidRDefault="001A0F80" w:rsidP="001A0F80">
      <w:pPr>
        <w:pStyle w:val="Prrafodelista"/>
        <w:numPr>
          <w:ilvl w:val="1"/>
          <w:numId w:val="1"/>
        </w:numPr>
        <w:spacing w:after="0"/>
        <w:jc w:val="both"/>
        <w:rPr>
          <w:rFonts w:ascii="Nirmala UI" w:hAnsi="Nirmala UI" w:cs="Nirmala UI"/>
          <w:sz w:val="21"/>
          <w:szCs w:val="21"/>
        </w:rPr>
      </w:pPr>
      <w:r w:rsidRPr="001A0F80">
        <w:rPr>
          <w:rFonts w:ascii="Nirmala UI" w:hAnsi="Nirmala UI" w:cs="Nirmala UI"/>
          <w:sz w:val="21"/>
          <w:szCs w:val="21"/>
        </w:rPr>
        <w:t>कुरिन्थुस में उत्पन्न समस्याओं के कारण वहाँ पौलुस की उपस्थिति आवश्यक प्रतीत होती थी। परन्तु वह जानता था कि वहाँ उसका सामना विरोध और टकराव से होगा। उनके प्रति अपने गहरे प्रेम के कारण वह उस कठोर टकराव से बचना चाहता था (2 कुरिन्थियों 2:1–4)।</w:t>
      </w:r>
    </w:p>
    <w:p w14:paraId="37AC7680" w14:textId="194767C0" w:rsidR="00DB2396" w:rsidRPr="001A0F80" w:rsidRDefault="001A0F80" w:rsidP="001A0F80">
      <w:pPr>
        <w:pStyle w:val="Prrafodelista"/>
        <w:numPr>
          <w:ilvl w:val="0"/>
          <w:numId w:val="1"/>
        </w:numPr>
        <w:spacing w:after="0"/>
        <w:jc w:val="both"/>
        <w:rPr>
          <w:rFonts w:ascii="Nirmala UI" w:hAnsi="Nirmala UI" w:cs="Nirmala UI"/>
          <w:b/>
          <w:bCs/>
          <w:sz w:val="21"/>
          <w:szCs w:val="21"/>
        </w:rPr>
      </w:pPr>
      <w:r w:rsidRPr="001A0F80">
        <w:rPr>
          <w:rFonts w:ascii="Nirmala UI" w:hAnsi="Nirmala UI" w:cs="Nirmala UI"/>
          <w:b/>
          <w:bCs/>
          <w:sz w:val="21"/>
          <w:szCs w:val="21"/>
        </w:rPr>
        <w:t>क्षमा और पुनर्स्थापना</w:t>
      </w:r>
    </w:p>
    <w:p w14:paraId="4F6EA816" w14:textId="77777777" w:rsidR="001A0F80" w:rsidRPr="001A0F80" w:rsidRDefault="001A0F80" w:rsidP="001A0F80">
      <w:pPr>
        <w:pStyle w:val="Prrafodelista"/>
        <w:numPr>
          <w:ilvl w:val="1"/>
          <w:numId w:val="1"/>
        </w:numPr>
        <w:spacing w:after="0"/>
        <w:jc w:val="both"/>
        <w:rPr>
          <w:rFonts w:ascii="Nirmala UI" w:hAnsi="Nirmala UI" w:cs="Nirmala UI"/>
          <w:sz w:val="21"/>
          <w:szCs w:val="21"/>
        </w:rPr>
      </w:pPr>
      <w:r w:rsidRPr="001A0F80">
        <w:rPr>
          <w:rFonts w:ascii="Nirmala UI" w:hAnsi="Nirmala UI" w:cs="Nirmala UI"/>
          <w:sz w:val="21"/>
          <w:szCs w:val="21"/>
        </w:rPr>
        <w:t>जब पौलुस त्रुआस की ओर जा रहा था, तब तीतुस कुरिन्थुस गया। त्रुआस से पौलुस मकिदुनिया चला गया। परन्तु वह बहुत व्याकुल था, क्योंकि तीतुस उससे त्रुआस में नहीं मिला था कि कुरिन्थुस की कलीसिया का समाचार दे सके (2 कुरिन्थियों 2:12–13)।</w:t>
      </w:r>
    </w:p>
    <w:p w14:paraId="40D62EFF" w14:textId="77777777" w:rsidR="001A0F80" w:rsidRPr="001A0F80" w:rsidRDefault="001A0F80" w:rsidP="001A0F80">
      <w:pPr>
        <w:pStyle w:val="Prrafodelista"/>
        <w:numPr>
          <w:ilvl w:val="1"/>
          <w:numId w:val="1"/>
        </w:numPr>
        <w:spacing w:after="0"/>
        <w:jc w:val="both"/>
        <w:rPr>
          <w:rFonts w:ascii="Nirmala UI" w:hAnsi="Nirmala UI" w:cs="Nirmala UI"/>
          <w:sz w:val="21"/>
          <w:szCs w:val="21"/>
        </w:rPr>
      </w:pPr>
      <w:r w:rsidRPr="001A0F80">
        <w:rPr>
          <w:rFonts w:ascii="Nirmala UI" w:hAnsi="Nirmala UI" w:cs="Nirmala UI"/>
          <w:sz w:val="21"/>
          <w:szCs w:val="21"/>
        </w:rPr>
        <w:t>कुछ समय बाद तीतुस अंततः मकिदुनिया में पौलुस से मिला। उसने बताया कि कलीसिया ने प्रेरित की चेतावनियों और समझाने को बहुत अच्छी तरह स्वीकार किया था (2 कुरिन्थियों 7:5–9, 13–16)।</w:t>
      </w:r>
    </w:p>
    <w:p w14:paraId="2660B696" w14:textId="236B7E2E" w:rsidR="00884DE1" w:rsidRPr="001A0F80" w:rsidRDefault="001A0F80" w:rsidP="001A0F80">
      <w:pPr>
        <w:pStyle w:val="Prrafodelista"/>
        <w:numPr>
          <w:ilvl w:val="1"/>
          <w:numId w:val="1"/>
        </w:numPr>
        <w:spacing w:after="0"/>
        <w:jc w:val="both"/>
        <w:rPr>
          <w:rFonts w:ascii="Nirmala UI" w:hAnsi="Nirmala UI" w:cs="Nirmala UI"/>
          <w:sz w:val="21"/>
          <w:szCs w:val="21"/>
        </w:rPr>
      </w:pPr>
      <w:r w:rsidRPr="001A0F80">
        <w:rPr>
          <w:rFonts w:ascii="Nirmala UI" w:hAnsi="Nirmala UI" w:cs="Nirmala UI"/>
          <w:sz w:val="21"/>
          <w:szCs w:val="21"/>
        </w:rPr>
        <w:t>जिन विषयों का समाधान करना आवश्यक था, उनमें से एक कलीसिया का अनुशासन था। प्रेरित की आज्ञा का पालन करते हुए, दोषी व्यक्ति को ताड़ना दी गई थी, और उसने उस ताड़ना को स्वीकार भी कर लिया था। अब पौलुस उनसे अगला कदम उठाने का आग्रह करता है—उसे क्षमा करें और उसे फिर से संगति में बहाल करें (2 कुरिन्थियों 2:5–11)।</w:t>
      </w:r>
    </w:p>
    <w:p w14:paraId="65541C39" w14:textId="45CFF874" w:rsidR="00395C43" w:rsidRPr="001A0F80" w:rsidRDefault="001A0F80" w:rsidP="001A0F80">
      <w:pPr>
        <w:pStyle w:val="Prrafodelista"/>
        <w:numPr>
          <w:ilvl w:val="0"/>
          <w:numId w:val="1"/>
        </w:numPr>
        <w:spacing w:after="0"/>
        <w:jc w:val="both"/>
        <w:rPr>
          <w:rFonts w:ascii="Nirmala UI" w:hAnsi="Nirmala UI" w:cs="Nirmala UI"/>
          <w:b/>
          <w:bCs/>
          <w:sz w:val="21"/>
          <w:szCs w:val="21"/>
        </w:rPr>
      </w:pPr>
      <w:r w:rsidRPr="001A0F80">
        <w:rPr>
          <w:rFonts w:ascii="Nirmala UI" w:hAnsi="Nirmala UI" w:cs="Nirmala UI"/>
          <w:b/>
          <w:bCs/>
          <w:sz w:val="21"/>
          <w:szCs w:val="21"/>
        </w:rPr>
        <w:t>मसीह की सुगंध</w:t>
      </w:r>
    </w:p>
    <w:p w14:paraId="57905AD8" w14:textId="77777777" w:rsidR="001A0F80" w:rsidRPr="001A0F80" w:rsidRDefault="001A0F80" w:rsidP="001A0F80">
      <w:pPr>
        <w:pStyle w:val="Prrafodelista"/>
        <w:numPr>
          <w:ilvl w:val="1"/>
          <w:numId w:val="1"/>
        </w:numPr>
        <w:spacing w:after="0"/>
        <w:jc w:val="both"/>
        <w:rPr>
          <w:rFonts w:ascii="Nirmala UI" w:hAnsi="Nirmala UI" w:cs="Nirmala UI"/>
          <w:sz w:val="21"/>
          <w:szCs w:val="21"/>
        </w:rPr>
      </w:pPr>
      <w:r w:rsidRPr="001A0F80">
        <w:rPr>
          <w:rFonts w:ascii="Nirmala UI" w:hAnsi="Nirmala UI" w:cs="Nirmala UI"/>
          <w:sz w:val="21"/>
          <w:szCs w:val="21"/>
        </w:rPr>
        <w:t>जब पौलुस इस बात का उल्लेख करता है कि परमेश्वर ने त्रुआस में सुसमाचार के सफल प्रचार के लिए “एक द्वार खोल दिया” था, तो वह स्तुति और विजय के स्वर में कह उठता है: “परन्तु परमेश्‍वर का धन्यवाद हो जो मसीह में सदा हम को जय के उत्सव में लिये फिरता है, और अपने ज्ञान की सुगन्ध हमारे द्वारा हर जगह फैलाता है” (2 कुरिन्थियों 2:14)।</w:t>
      </w:r>
    </w:p>
    <w:p w14:paraId="2A11A533" w14:textId="77777777" w:rsidR="001A0F80" w:rsidRPr="001A0F80" w:rsidRDefault="001A0F80" w:rsidP="001A0F80">
      <w:pPr>
        <w:pStyle w:val="Prrafodelista"/>
        <w:numPr>
          <w:ilvl w:val="1"/>
          <w:numId w:val="1"/>
        </w:numPr>
        <w:spacing w:after="0"/>
        <w:jc w:val="both"/>
        <w:rPr>
          <w:rFonts w:ascii="Nirmala UI" w:hAnsi="Nirmala UI" w:cs="Nirmala UI"/>
          <w:sz w:val="21"/>
          <w:szCs w:val="21"/>
        </w:rPr>
      </w:pPr>
      <w:r w:rsidRPr="001A0F80">
        <w:rPr>
          <w:rFonts w:ascii="Nirmala UI" w:hAnsi="Nirmala UI" w:cs="Nirmala UI"/>
          <w:sz w:val="21"/>
          <w:szCs w:val="21"/>
        </w:rPr>
        <w:t>सब जगह फैलने वाली सुगंध के समान, मसीह का ज्ञान प्रत्येक व्यक्ति तक पहुँचता है। कुरिन्थियों के लिए, और हमारे लिए भी, यह सुगंध अनन्त जीवन की सुगंध है। परन्तु जो लोग इस बुलाहट को अस्वीकार करते हैं, उनके लिए यह मृत्यु की गंध बन जाती है (2 कुरिन्थियों 2:15–16)।</w:t>
      </w:r>
    </w:p>
    <w:p w14:paraId="24AFAA30" w14:textId="632408F4" w:rsidR="002B4AC5" w:rsidRPr="001A0F80" w:rsidRDefault="001A0F80" w:rsidP="001A0F80">
      <w:pPr>
        <w:pStyle w:val="Prrafodelista"/>
        <w:numPr>
          <w:ilvl w:val="1"/>
          <w:numId w:val="1"/>
        </w:numPr>
        <w:spacing w:after="0"/>
        <w:jc w:val="both"/>
        <w:rPr>
          <w:rFonts w:ascii="Nirmala UI" w:hAnsi="Nirmala UI" w:cs="Nirmala UI"/>
          <w:sz w:val="21"/>
          <w:szCs w:val="21"/>
        </w:rPr>
      </w:pPr>
      <w:r w:rsidRPr="001A0F80">
        <w:rPr>
          <w:rFonts w:ascii="Nirmala UI" w:hAnsi="Nirmala UI" w:cs="Nirmala UI"/>
          <w:sz w:val="21"/>
          <w:szCs w:val="21"/>
        </w:rPr>
        <w:t>इससे जुड़ी महान जिम्मेदारी पर बल देते हुए, पौलुस समझाता है कि सन्देश ईमानदारी और निष्कपटता के साथ सुनाया जाना चाहिए। इसका उद्देश्य किसी प्रकार का व्यक्तिगत लाभ प्राप्त करना नहीं, बल्कि सुनने वालों का उद्धार होना चाहिए (2 कुरिन्थियों 2:17)।</w:t>
      </w:r>
    </w:p>
    <w:sectPr w:rsidR="002B4AC5" w:rsidRPr="001A0F80" w:rsidSect="001E4AA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irmala UI">
    <w:panose1 w:val="020B0502040204020203"/>
    <w:charset w:val="00"/>
    <w:family w:val="swiss"/>
    <w:pitch w:val="variable"/>
    <w:sig w:usb0="80FF8023" w:usb1="0200004A" w:usb2="00000200" w:usb3="00000000" w:csb0="00000001"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607746"/>
    <w:multiLevelType w:val="multilevel"/>
    <w:tmpl w:val="0712A196"/>
    <w:lvl w:ilvl="0">
      <w:start w:val="1"/>
      <w:numFmt w:val="hindiVowels"/>
      <w:lvlText w:val="%1."/>
      <w:lvlJc w:val="left"/>
      <w:pPr>
        <w:ind w:left="360" w:hanging="360"/>
      </w:pPr>
      <w:rPr>
        <w:rFonts w:ascii="Nirmala UI" w:eastAsiaTheme="minorHAnsi" w:hAnsi="Nirmala UI" w:cs="Nirmala UI"/>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70710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396"/>
    <w:rsid w:val="00004746"/>
    <w:rsid w:val="000B2AC6"/>
    <w:rsid w:val="000B440E"/>
    <w:rsid w:val="000E4B98"/>
    <w:rsid w:val="001A0F80"/>
    <w:rsid w:val="001E4AA8"/>
    <w:rsid w:val="002B4AC5"/>
    <w:rsid w:val="003036B8"/>
    <w:rsid w:val="00395C43"/>
    <w:rsid w:val="003A19DF"/>
    <w:rsid w:val="003D5E96"/>
    <w:rsid w:val="003E18B9"/>
    <w:rsid w:val="00437EFD"/>
    <w:rsid w:val="004D5CB2"/>
    <w:rsid w:val="005461E1"/>
    <w:rsid w:val="006B286A"/>
    <w:rsid w:val="00711123"/>
    <w:rsid w:val="00787940"/>
    <w:rsid w:val="00884DE1"/>
    <w:rsid w:val="00957821"/>
    <w:rsid w:val="00A4409E"/>
    <w:rsid w:val="00A66793"/>
    <w:rsid w:val="00AB406A"/>
    <w:rsid w:val="00B032E8"/>
    <w:rsid w:val="00B30561"/>
    <w:rsid w:val="00BA3EAE"/>
    <w:rsid w:val="00BC71D2"/>
    <w:rsid w:val="00C22FAD"/>
    <w:rsid w:val="00C46A68"/>
    <w:rsid w:val="00DB2396"/>
    <w:rsid w:val="00E76AAC"/>
    <w:rsid w:val="00EB42E8"/>
    <w:rsid w:val="00EF44E7"/>
    <w:rsid w:val="00F21C5E"/>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F68C0"/>
  <w15:chartTrackingRefBased/>
  <w15:docId w15:val="{1469F7C5-0860-4FEA-88B6-28BD7CB72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DB23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B23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B239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B239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B239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B239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B239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B239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B239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DB2396"/>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DB2396"/>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DB2396"/>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DB2396"/>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DB2396"/>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DB2396"/>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DB2396"/>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DB2396"/>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DB2396"/>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DB23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B2396"/>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DB239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B2396"/>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DB2396"/>
    <w:pPr>
      <w:spacing w:before="160"/>
      <w:jc w:val="center"/>
    </w:pPr>
    <w:rPr>
      <w:i/>
      <w:iCs/>
      <w:color w:val="404040" w:themeColor="text1" w:themeTint="BF"/>
    </w:rPr>
  </w:style>
  <w:style w:type="character" w:customStyle="1" w:styleId="CitaCar">
    <w:name w:val="Cita Car"/>
    <w:basedOn w:val="Fuentedeprrafopredeter"/>
    <w:link w:val="Cita"/>
    <w:uiPriority w:val="29"/>
    <w:rsid w:val="00DB2396"/>
    <w:rPr>
      <w:i/>
      <w:iCs/>
      <w:color w:val="404040" w:themeColor="text1" w:themeTint="BF"/>
      <w:kern w:val="0"/>
      <w:sz w:val="24"/>
      <w14:ligatures w14:val="none"/>
    </w:rPr>
  </w:style>
  <w:style w:type="paragraph" w:styleId="Prrafodelista">
    <w:name w:val="List Paragraph"/>
    <w:basedOn w:val="Normal"/>
    <w:uiPriority w:val="34"/>
    <w:qFormat/>
    <w:rsid w:val="00DB2396"/>
    <w:pPr>
      <w:ind w:left="720"/>
      <w:contextualSpacing/>
    </w:pPr>
  </w:style>
  <w:style w:type="character" w:styleId="nfasisintenso">
    <w:name w:val="Intense Emphasis"/>
    <w:basedOn w:val="Fuentedeprrafopredeter"/>
    <w:uiPriority w:val="21"/>
    <w:qFormat/>
    <w:rsid w:val="00DB2396"/>
    <w:rPr>
      <w:i/>
      <w:iCs/>
      <w:color w:val="0F4761" w:themeColor="accent1" w:themeShade="BF"/>
    </w:rPr>
  </w:style>
  <w:style w:type="paragraph" w:styleId="Citadestacada">
    <w:name w:val="Intense Quote"/>
    <w:basedOn w:val="Normal"/>
    <w:next w:val="Normal"/>
    <w:link w:val="CitadestacadaCar"/>
    <w:uiPriority w:val="30"/>
    <w:qFormat/>
    <w:rsid w:val="00DB23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B2396"/>
    <w:rPr>
      <w:i/>
      <w:iCs/>
      <w:color w:val="0F4761" w:themeColor="accent1" w:themeShade="BF"/>
      <w:kern w:val="0"/>
      <w:sz w:val="24"/>
      <w14:ligatures w14:val="none"/>
    </w:rPr>
  </w:style>
  <w:style w:type="character" w:styleId="Referenciaintensa">
    <w:name w:val="Intense Reference"/>
    <w:basedOn w:val="Fuentedeprrafopredeter"/>
    <w:uiPriority w:val="32"/>
    <w:qFormat/>
    <w:rsid w:val="00DB23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661</Words>
  <Characters>3640</Characters>
  <Application>Microsoft Office Word</Application>
  <DocSecurity>4</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Isabel Laveda</cp:lastModifiedBy>
  <cp:revision>2</cp:revision>
  <cp:lastPrinted>2026-07-27T06:12:00Z</cp:lastPrinted>
  <dcterms:created xsi:type="dcterms:W3CDTF">2026-08-04T06:08:00Z</dcterms:created>
  <dcterms:modified xsi:type="dcterms:W3CDTF">2026-08-04T06:08:00Z</dcterms:modified>
</cp:coreProperties>
</file>