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7F5AF" w14:textId="56F0F123" w:rsidR="00DB1D44" w:rsidRPr="00B30148" w:rsidRDefault="009D2760" w:rsidP="009D2760">
      <w:pPr>
        <w:pStyle w:val="Prrafodelista"/>
        <w:numPr>
          <w:ilvl w:val="0"/>
          <w:numId w:val="1"/>
        </w:numPr>
        <w:spacing w:after="0"/>
        <w:jc w:val="both"/>
        <w:rPr>
          <w:rFonts w:ascii="Nirmala UI" w:hAnsi="Nirmala UI" w:cs="Nirmala UI"/>
          <w:b/>
          <w:bCs/>
          <w:sz w:val="20"/>
          <w:szCs w:val="20"/>
        </w:rPr>
      </w:pPr>
      <w:r w:rsidRPr="00B30148">
        <w:rPr>
          <w:rFonts w:ascii="Nirmala UI" w:hAnsi="Nirmala UI" w:cs="Nirmala UI"/>
          <w:b/>
          <w:bCs/>
          <w:sz w:val="20"/>
          <w:szCs w:val="20"/>
        </w:rPr>
        <w:t>पादरी का कार्य</w:t>
      </w:r>
    </w:p>
    <w:p w14:paraId="03B938FB" w14:textId="119A7FAF" w:rsidR="00DB1D44" w:rsidRPr="00B30148" w:rsidRDefault="009D2760" w:rsidP="009D2760">
      <w:pPr>
        <w:pStyle w:val="Prrafodelista"/>
        <w:numPr>
          <w:ilvl w:val="1"/>
          <w:numId w:val="1"/>
        </w:numPr>
        <w:spacing w:after="0"/>
        <w:jc w:val="both"/>
        <w:rPr>
          <w:rFonts w:ascii="Nirmala UI" w:hAnsi="Nirmala UI" w:cs="Nirmala UI"/>
          <w:b/>
          <w:bCs/>
          <w:sz w:val="20"/>
          <w:szCs w:val="20"/>
        </w:rPr>
      </w:pPr>
      <w:r w:rsidRPr="00B30148">
        <w:rPr>
          <w:rFonts w:ascii="Nirmala UI" w:hAnsi="Nirmala UI" w:cs="Nirmala UI"/>
          <w:b/>
          <w:bCs/>
          <w:sz w:val="20"/>
          <w:szCs w:val="20"/>
        </w:rPr>
        <w:t>योग्य सेवक</w:t>
      </w:r>
    </w:p>
    <w:p w14:paraId="4F11AA75" w14:textId="77777777" w:rsidR="009D2760"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कुछ बातें समय के साथ बहुत अधिक नहीं बदलतीं। जैसे पहली शताब्दी में सिफारिश-पत्र अवसरों के द्वार खोलते थे, वैसे ही आज भी वे अनेक स्थानों पर महत्त्व रखते हैं। क्या कुरिन्थुस की कलीसिया द्वारा स्वीकार किए जाने के लिए पौलुस को किसी सिफारिश-पत्र की आवश्यकता थी? (2 कुरिन्थियों 3:1)</w:t>
      </w:r>
    </w:p>
    <w:p w14:paraId="6DB10E65" w14:textId="77777777" w:rsidR="009D2760"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उसके पास सबसे उत्तम सिफारिश-पत्र था—स्वयं कुरिन्थुस के विश्वासी (2 कुरिन्थियों 3:2)। प्रेरित और उसके सहयोगियों के प्रचार के द्वारा परमेश्वर के अनुग्रह ने उनके हृदयों को परिवर्तित कर दिया था (2 कुरिन्थियों 3:3)।</w:t>
      </w:r>
    </w:p>
    <w:p w14:paraId="6AAAFC7D" w14:textId="77777777" w:rsidR="009D2760"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पौलुस और उसके सहयोगी “नई वाचा के योग्य सेवक” थे (2 कुरिन्थियों 3:6)। यह एक महिमामयी वाचा है, जिसे पवित्र आत्मा अनन्त जीवन के लिए मनुष्य के हृदय पर लिखता है।</w:t>
      </w:r>
    </w:p>
    <w:p w14:paraId="0DD1B34B" w14:textId="266B1C6E" w:rsidR="00A9059D"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किन्तु कुछ लोग दूसरी वाचा का अनुसरण करते थे—अर्थात् पत्थर की पटियाओं पर लिखी व्यवस्था के कामों के द्वारा उद्धार पाने की धारणा का। यही बात उन्हें अनुग्रह की महिमा को देखने से रोकती थी (2 कुरिन्थियों 3:7–9)।</w:t>
      </w:r>
    </w:p>
    <w:p w14:paraId="73CBB924" w14:textId="7A8D33C2" w:rsidR="00DB1D44" w:rsidRPr="00B30148" w:rsidRDefault="009D2760" w:rsidP="009D2760">
      <w:pPr>
        <w:pStyle w:val="Prrafodelista"/>
        <w:numPr>
          <w:ilvl w:val="1"/>
          <w:numId w:val="1"/>
        </w:numPr>
        <w:spacing w:after="0"/>
        <w:jc w:val="both"/>
        <w:rPr>
          <w:rFonts w:ascii="Nirmala UI" w:hAnsi="Nirmala UI" w:cs="Nirmala UI"/>
          <w:b/>
          <w:bCs/>
          <w:sz w:val="20"/>
          <w:szCs w:val="20"/>
        </w:rPr>
      </w:pPr>
      <w:r w:rsidRPr="00B30148">
        <w:rPr>
          <w:rFonts w:ascii="Nirmala UI" w:hAnsi="Nirmala UI" w:cs="Nirmala UI"/>
          <w:b/>
          <w:bCs/>
          <w:sz w:val="20"/>
          <w:szCs w:val="20"/>
        </w:rPr>
        <w:t>सेवकाई के जोखिम</w:t>
      </w:r>
    </w:p>
    <w:p w14:paraId="1A636401" w14:textId="04508A51" w:rsidR="009D2760" w:rsidRPr="00B30148" w:rsidRDefault="009D2760" w:rsidP="00A1638A">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पौलुस सेवकाई के जोखिमों को समझता था और उन्हें सहन करता था। परन्तु वह जानता था कि ये जोखिम सार्थक हैं, और जिन लोगों को वह उद्धार प्राप्त करने का अवसर दे रहा था, उनके प्रति प्रेम के कारण उसने इन्हें सहर्ष सहा (2 कुरिन्थियों 4:15)। इसके अतिरिक्त, उसे परमेश्वर की सहायता का पूरा भरोसा था (2 कुरिन्थियों 4:7–9): हम… चारों ओर से क्लेश तो भोगते हैं, निरुपाय तो हैं, सताए तो जाते हैं, गिराए तो जाते हैं। परन्तु… संकट में नहीं पड़ते, निराश नहीं होते, त्यागे नहीं जाते, नष्‍ट नहीं होते।</w:t>
      </w:r>
    </w:p>
    <w:p w14:paraId="0C7B1C51" w14:textId="77777777" w:rsidR="009D2760"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सुसमाचार दुर्बल मानवों के द्वारा प्रचारित किया जाता है, ताकि सारी महिमा केवल परमेश्वर को मिले।</w:t>
      </w:r>
    </w:p>
    <w:p w14:paraId="5EB54CAC" w14:textId="77777777" w:rsidR="009D2760"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पुनरुत्थान के दिन हमें जो “अत्यन्त महान और अनन्त महिमा” प्राप्त होगी, उसकी तुलना में हमारे वर्तमान दुःख केवल “पल भर का हल्का सा क्लेश” हैं (2 कुरिन्थियों 4:14–18)।</w:t>
      </w:r>
    </w:p>
    <w:p w14:paraId="698A909D" w14:textId="681C5A46" w:rsidR="00DB1D44" w:rsidRPr="00B30148" w:rsidRDefault="009D2760" w:rsidP="009D2760">
      <w:pPr>
        <w:pStyle w:val="Prrafodelista"/>
        <w:numPr>
          <w:ilvl w:val="0"/>
          <w:numId w:val="1"/>
        </w:numPr>
        <w:spacing w:after="0"/>
        <w:jc w:val="both"/>
        <w:rPr>
          <w:rFonts w:ascii="Nirmala UI" w:hAnsi="Nirmala UI" w:cs="Nirmala UI"/>
          <w:b/>
          <w:bCs/>
          <w:sz w:val="20"/>
          <w:szCs w:val="20"/>
        </w:rPr>
      </w:pPr>
      <w:r w:rsidRPr="00B30148">
        <w:rPr>
          <w:rFonts w:ascii="Nirmala UI" w:hAnsi="Nirmala UI" w:cs="Nirmala UI"/>
          <w:b/>
          <w:bCs/>
          <w:sz w:val="20"/>
          <w:szCs w:val="20"/>
        </w:rPr>
        <w:t>सदस्यों के कर्तव्य</w:t>
      </w:r>
    </w:p>
    <w:p w14:paraId="03DABEAA" w14:textId="6E6DEBA0" w:rsidR="00DB1D44" w:rsidRPr="00B30148" w:rsidRDefault="009D2760" w:rsidP="009D2760">
      <w:pPr>
        <w:pStyle w:val="Prrafodelista"/>
        <w:numPr>
          <w:ilvl w:val="1"/>
          <w:numId w:val="1"/>
        </w:numPr>
        <w:spacing w:after="0"/>
        <w:jc w:val="both"/>
        <w:rPr>
          <w:rFonts w:ascii="Nirmala UI" w:hAnsi="Nirmala UI" w:cs="Nirmala UI"/>
          <w:b/>
          <w:bCs/>
          <w:sz w:val="20"/>
          <w:szCs w:val="20"/>
        </w:rPr>
      </w:pPr>
      <w:r w:rsidRPr="00B30148">
        <w:rPr>
          <w:rFonts w:ascii="Nirmala UI" w:hAnsi="Nirmala UI" w:cs="Nirmala UI"/>
          <w:b/>
          <w:bCs/>
          <w:sz w:val="20"/>
          <w:szCs w:val="20"/>
        </w:rPr>
        <w:t>मेल-मिलाप के राजदूत</w:t>
      </w:r>
    </w:p>
    <w:p w14:paraId="10A53E04" w14:textId="4B8EE1C1" w:rsidR="008B7143"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वह प्रेरक शक्ति जो कलीसिया के जीवन (और प्रत्येक सदस्य के जीवन) का संचालन करनी चाहिए, यह है: “क्योंकि मसीह का प्रेम हमें विवश कर देता है” (2 कुरिन्थियों 5:14)। यह प्रेम किस बात में प्रकट होता है, और यह हमें किस बात के लिए विवश करता है?</w:t>
      </w:r>
    </w:p>
    <w:p w14:paraId="1F77A32D" w14:textId="77777777" w:rsidR="009D2760"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मसीह ने प्रेम के कारण अपना जीवन दे दिया। यह हमें उसके लिए जीवन जीने के लिए विवश करता है (2 कुरिन्थियों 5:14–15)।</w:t>
      </w:r>
    </w:p>
    <w:p w14:paraId="7D9846A9" w14:textId="77777777" w:rsidR="009D2760"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मसीह ने हमें नई सृष्टि बना दिया है। यह हमें अपना पुराना जीवन छोड़ देने के लिए विवश करता है (2 कुरिन्थियों 5:17)।</w:t>
      </w:r>
    </w:p>
    <w:p w14:paraId="29942303" w14:textId="329BF587" w:rsidR="008B7143"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मसीह ने हमारा परमेश्वर के साथ मेल करा दिया है। यह हमें मेल-मिलाप के राजदूत बनने के लिए विवश करता है (2 कुरिन्थियों 5:18–20)।</w:t>
      </w:r>
    </w:p>
    <w:p w14:paraId="683A2C02" w14:textId="23325433" w:rsidR="008B7143"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इस प्रकार, मसीह का प्रेम हमें जीवन में एक आमूल-चूल परिवर्तन लाने के लिए प्रेरित करता है। मसीह के प्रेम में जीवन बिताना हमें उस प्रेम को दूसरों के साथ बाँटने के लिए भी प्रेरित करता है, और उन्हें आशा के इस सन्देश को स्वीकार करने का आग्रह करता है: “परमेश्वर के साथ मेल कर लो” (2 कुरिन्थियों 5:20)।</w:t>
      </w:r>
    </w:p>
    <w:p w14:paraId="79D13B3F" w14:textId="6A08E795" w:rsidR="00DB1D44" w:rsidRPr="00B30148" w:rsidRDefault="009D2760" w:rsidP="009D2760">
      <w:pPr>
        <w:pStyle w:val="Prrafodelista"/>
        <w:numPr>
          <w:ilvl w:val="1"/>
          <w:numId w:val="1"/>
        </w:numPr>
        <w:spacing w:after="0"/>
        <w:jc w:val="both"/>
        <w:rPr>
          <w:rFonts w:ascii="Nirmala UI" w:hAnsi="Nirmala UI" w:cs="Nirmala UI"/>
          <w:b/>
          <w:bCs/>
          <w:sz w:val="20"/>
          <w:szCs w:val="20"/>
        </w:rPr>
      </w:pPr>
      <w:r w:rsidRPr="00B30148">
        <w:rPr>
          <w:rFonts w:ascii="Nirmala UI" w:hAnsi="Nirmala UI" w:cs="Nirmala UI"/>
          <w:b/>
          <w:bCs/>
          <w:sz w:val="20"/>
          <w:szCs w:val="20"/>
        </w:rPr>
        <w:t>पवित्रता का आह्वान</w:t>
      </w:r>
    </w:p>
    <w:p w14:paraId="32B17D0D" w14:textId="41E7277A" w:rsidR="00FA71BD" w:rsidRPr="00B30148" w:rsidRDefault="009D2760" w:rsidP="009D2760">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पवित्रता का आह्वान सेवकों और सदस्यों दोनों के दैनिक जीवन को प्रभावित करता है:</w:t>
      </w:r>
    </w:p>
    <w:p w14:paraId="4A2C54D8" w14:textId="77777777" w:rsidR="009D2760"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कठिनाइयों को सहना (2 कुरिन्थियों 6:4–5)</w:t>
      </w:r>
    </w:p>
    <w:p w14:paraId="568D9301" w14:textId="77777777" w:rsidR="009D2760"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आत्मा का फल उत्पन्न करना (2 कुरिन्थियों 6:6)</w:t>
      </w:r>
    </w:p>
    <w:p w14:paraId="060F7576" w14:textId="77777777" w:rsidR="009D2760"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सत्य और धर्म के अनुसार चलना (2 कुरिन्थियों 6:7)</w:t>
      </w:r>
    </w:p>
    <w:p w14:paraId="6DE8BC00" w14:textId="77777777" w:rsidR="009D2760"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हर परिस्थिति में दृढ़ बने रहना (2 कुरिन्थियों 6:8–10)</w:t>
      </w:r>
    </w:p>
    <w:p w14:paraId="3E13471F" w14:textId="77777777" w:rsidR="009D2760" w:rsidRPr="00B30148" w:rsidRDefault="009D2760" w:rsidP="009D2760">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दूसरों के लिए अपने हृदय को खोल देना (2 कुरिन्थियों 6:11–13)</w:t>
      </w:r>
    </w:p>
    <w:p w14:paraId="652D6894" w14:textId="59DFF0D7" w:rsidR="00FA71BD" w:rsidRPr="00B30148" w:rsidRDefault="009D2760" w:rsidP="00B30148">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अविश्वासियों के हानिकारक प्रभाव से अपने आपको अलग रखना (2 कुरिन्थियों 6:14–15)</w:t>
      </w:r>
    </w:p>
    <w:p w14:paraId="7D30DE2D" w14:textId="6E7B9D19" w:rsidR="00FA71BD" w:rsidRPr="00B30148" w:rsidRDefault="00B30148" w:rsidP="00B30148">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पुराने नियम के विभिन्न अंशों को एक साथ प्रस्तुत करते हुए, पौलुस पवित्रता के आह्वान और उसके परिणामों का सार बताता है (2 कुरिन्थियों 6:16–18):</w:t>
      </w:r>
    </w:p>
    <w:p w14:paraId="5485BF2D" w14:textId="39F583E2" w:rsidR="00B30148" w:rsidRPr="00B30148" w:rsidRDefault="00B30148" w:rsidP="006C2E21">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आह्वान: पाप के स्थानों से निकल आओ।; पापियों से अलग हो जाओ।; अशुद्ध वस्तु को मत छुओ।</w:t>
      </w:r>
    </w:p>
    <w:p w14:paraId="5E19B769" w14:textId="180B269B" w:rsidR="00B30148" w:rsidRPr="00B30148" w:rsidRDefault="00B30148" w:rsidP="007D3C83">
      <w:pPr>
        <w:pStyle w:val="Prrafodelista"/>
        <w:numPr>
          <w:ilvl w:val="3"/>
          <w:numId w:val="1"/>
        </w:numPr>
        <w:spacing w:after="0"/>
        <w:jc w:val="both"/>
        <w:rPr>
          <w:rFonts w:ascii="Nirmala UI" w:hAnsi="Nirmala UI" w:cs="Nirmala UI"/>
          <w:sz w:val="20"/>
          <w:szCs w:val="20"/>
        </w:rPr>
      </w:pPr>
      <w:r w:rsidRPr="00B30148">
        <w:rPr>
          <w:rFonts w:ascii="Nirmala UI" w:hAnsi="Nirmala UI" w:cs="Nirmala UI"/>
          <w:sz w:val="20"/>
          <w:szCs w:val="20"/>
        </w:rPr>
        <w:t>परिणाम: मैं तुम्हारे बीच निवास करूँगा।; मैं तुम्हारा परमेश्वर होऊँगा।; तुम मेरी प्रजा होगे।; मैं तुम्हें ग्रहण करूँगा।; मैं तुम्हारा पिता होऊँगा।</w:t>
      </w:r>
    </w:p>
    <w:p w14:paraId="6ADAE8A1" w14:textId="72CC31D8" w:rsidR="00DB1D44" w:rsidRPr="00B30148" w:rsidRDefault="009D2760" w:rsidP="009D2760">
      <w:pPr>
        <w:pStyle w:val="Prrafodelista"/>
        <w:numPr>
          <w:ilvl w:val="0"/>
          <w:numId w:val="1"/>
        </w:numPr>
        <w:spacing w:after="0"/>
        <w:jc w:val="both"/>
        <w:rPr>
          <w:rFonts w:ascii="Nirmala UI" w:hAnsi="Nirmala UI" w:cs="Nirmala UI"/>
          <w:b/>
          <w:bCs/>
          <w:sz w:val="20"/>
          <w:szCs w:val="20"/>
        </w:rPr>
      </w:pPr>
      <w:r w:rsidRPr="00B30148">
        <w:rPr>
          <w:rFonts w:ascii="Nirmala UI" w:hAnsi="Nirmala UI" w:cs="Nirmala UI"/>
          <w:b/>
          <w:bCs/>
          <w:sz w:val="20"/>
          <w:szCs w:val="20"/>
        </w:rPr>
        <w:t>संयुक्त प्रयास का परिणाम</w:t>
      </w:r>
    </w:p>
    <w:p w14:paraId="666F2A7C" w14:textId="060D12B6" w:rsidR="00395C43" w:rsidRPr="00B30148" w:rsidRDefault="009D2760" w:rsidP="009D2760">
      <w:pPr>
        <w:pStyle w:val="Prrafodelista"/>
        <w:numPr>
          <w:ilvl w:val="1"/>
          <w:numId w:val="1"/>
        </w:numPr>
        <w:spacing w:after="0"/>
        <w:jc w:val="both"/>
        <w:rPr>
          <w:rFonts w:ascii="Nirmala UI" w:hAnsi="Nirmala UI" w:cs="Nirmala UI"/>
          <w:b/>
          <w:bCs/>
          <w:sz w:val="20"/>
          <w:szCs w:val="20"/>
        </w:rPr>
      </w:pPr>
      <w:r w:rsidRPr="00B30148">
        <w:rPr>
          <w:rFonts w:ascii="Nirmala UI" w:hAnsi="Nirmala UI" w:cs="Nirmala UI"/>
          <w:b/>
          <w:bCs/>
          <w:sz w:val="20"/>
          <w:szCs w:val="20"/>
        </w:rPr>
        <w:t>सांत्वना और आनन्द</w:t>
      </w:r>
    </w:p>
    <w:p w14:paraId="77935D80" w14:textId="77777777" w:rsidR="00B30148" w:rsidRPr="00B30148" w:rsidRDefault="00B30148" w:rsidP="00B30148">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जिन समस्याओं का पौलुस सामना कर रहा था, उनके बावजूद वह अत्यन्त आनन्दित था (2 कुरिन्थियों 7:4)। उसके इस आनन्द का कारण क्या था?</w:t>
      </w:r>
    </w:p>
    <w:p w14:paraId="4AC522C6" w14:textId="77777777" w:rsidR="00B30148" w:rsidRPr="00B30148" w:rsidRDefault="00B30148" w:rsidP="00B30148">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पौलुस ने कुरिन्थियों को एक कठोर पत्र लिखा था, जिससे वे दुःखी हो गए थे (2 कुरिन्थियों 7:8)। परन्तु वह दुःख उन्हें मन फिराव की ओर ले गया (2 कुरिन्थियों 7:9–10)। इसके परिणामस्वरूप पौलुस के साथ और एक-दूसरे के साथ उनके सम्बन्धों में पूर्ण परिवर्तन आ गया (2 कुरिन्थियों 7:11–12)।</w:t>
      </w:r>
    </w:p>
    <w:p w14:paraId="675BCD4E" w14:textId="77777777" w:rsidR="00B30148" w:rsidRPr="00B30148" w:rsidRDefault="00B30148" w:rsidP="00B30148">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इस प्रकार, सबको सांत्वना मिली। पौलुस का साथी तीतुस सांत्वना से भर गया (2 कुरिन्थियों 7:7)। तीतुस के आने से पौलुस को भी सांत्वना मिली (2 कुरिन्थियों 7:6)। कुरिन्थियों को भी सांत्वना मिली, और इससे पौलुस को भी और अधिक सांत्वना प्राप्त हुई (2 कुरिन्थियों 7:13)।</w:t>
      </w:r>
    </w:p>
    <w:p w14:paraId="4108C294" w14:textId="2D4A626E" w:rsidR="007700E5" w:rsidRPr="00B30148" w:rsidRDefault="00B30148" w:rsidP="00B30148">
      <w:pPr>
        <w:pStyle w:val="Prrafodelista"/>
        <w:numPr>
          <w:ilvl w:val="2"/>
          <w:numId w:val="1"/>
        </w:numPr>
        <w:spacing w:after="0"/>
        <w:jc w:val="both"/>
        <w:rPr>
          <w:rFonts w:ascii="Nirmala UI" w:hAnsi="Nirmala UI" w:cs="Nirmala UI"/>
          <w:sz w:val="20"/>
          <w:szCs w:val="20"/>
        </w:rPr>
      </w:pPr>
      <w:r w:rsidRPr="00B30148">
        <w:rPr>
          <w:rFonts w:ascii="Nirmala UI" w:hAnsi="Nirmala UI" w:cs="Nirmala UI"/>
          <w:sz w:val="20"/>
          <w:szCs w:val="20"/>
        </w:rPr>
        <w:t>किन्तु पौलुस ने इसका श्रेय स्वयं को नहीं दिया। यदि पादरी और कलीसिया के सदस्य आनन्द और सांत्वना का अनुभव कर सकते हैं, तो इसका कारण यह है कि परमेश्वर ही “दीनों को शान्ति और सांत्वना देता है” (2 कुरिन्थियों 7:6)।</w:t>
      </w:r>
    </w:p>
    <w:sectPr w:rsidR="007700E5" w:rsidRPr="00B30148" w:rsidSect="00B30148">
      <w:pgSz w:w="11906" w:h="16838" w:code="9"/>
      <w:pgMar w:top="567" w:right="397" w:bottom="567" w:left="397"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96E32"/>
    <w:multiLevelType w:val="multilevel"/>
    <w:tmpl w:val="E8BC30BC"/>
    <w:lvl w:ilvl="0">
      <w:start w:val="1"/>
      <w:numFmt w:val="hindiVowels"/>
      <w:lvlText w:val="%1."/>
      <w:lvlJc w:val="left"/>
      <w:pPr>
        <w:ind w:left="360" w:hanging="360"/>
      </w:pPr>
      <w:rPr>
        <w:rFonts w:ascii="Nirmala UI" w:eastAsiaTheme="minorHAnsi" w:hAnsi="Nirmala UI" w:cs="Nirmala UI"/>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0846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D44"/>
    <w:rsid w:val="00004746"/>
    <w:rsid w:val="00050548"/>
    <w:rsid w:val="000567A8"/>
    <w:rsid w:val="000B2AC6"/>
    <w:rsid w:val="000B440E"/>
    <w:rsid w:val="001C1442"/>
    <w:rsid w:val="001E4AA8"/>
    <w:rsid w:val="001F2A4D"/>
    <w:rsid w:val="003036B8"/>
    <w:rsid w:val="00332B26"/>
    <w:rsid w:val="00366105"/>
    <w:rsid w:val="00395C43"/>
    <w:rsid w:val="003D5E96"/>
    <w:rsid w:val="0049594C"/>
    <w:rsid w:val="004D5CB2"/>
    <w:rsid w:val="005772E9"/>
    <w:rsid w:val="006B286A"/>
    <w:rsid w:val="00711123"/>
    <w:rsid w:val="007700E5"/>
    <w:rsid w:val="00836329"/>
    <w:rsid w:val="008B7143"/>
    <w:rsid w:val="009D2760"/>
    <w:rsid w:val="00A43DB4"/>
    <w:rsid w:val="00A9059D"/>
    <w:rsid w:val="00AB406A"/>
    <w:rsid w:val="00B30148"/>
    <w:rsid w:val="00B30561"/>
    <w:rsid w:val="00BA3EAE"/>
    <w:rsid w:val="00C15EAF"/>
    <w:rsid w:val="00C22FAD"/>
    <w:rsid w:val="00C46A68"/>
    <w:rsid w:val="00CC1C12"/>
    <w:rsid w:val="00DB1D44"/>
    <w:rsid w:val="00F97BD2"/>
    <w:rsid w:val="00FA71B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19C84"/>
  <w15:chartTrackingRefBased/>
  <w15:docId w15:val="{4A7FB69D-4C5D-426C-BC92-90A6E9A9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1D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1D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1D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1D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1D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1D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1D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1D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1D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1D44"/>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1D44"/>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1D44"/>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1D44"/>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1D44"/>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1D44"/>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1D44"/>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1D44"/>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1D44"/>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1D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D44"/>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1D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1D44"/>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1D44"/>
    <w:pPr>
      <w:spacing w:before="160"/>
      <w:jc w:val="center"/>
    </w:pPr>
    <w:rPr>
      <w:i/>
      <w:iCs/>
      <w:color w:val="404040" w:themeColor="text1" w:themeTint="BF"/>
    </w:rPr>
  </w:style>
  <w:style w:type="character" w:customStyle="1" w:styleId="CitaCar">
    <w:name w:val="Cita Car"/>
    <w:basedOn w:val="Fuentedeprrafopredeter"/>
    <w:link w:val="Cita"/>
    <w:uiPriority w:val="29"/>
    <w:rsid w:val="00DB1D44"/>
    <w:rPr>
      <w:i/>
      <w:iCs/>
      <w:color w:val="404040" w:themeColor="text1" w:themeTint="BF"/>
      <w:kern w:val="0"/>
      <w:sz w:val="24"/>
      <w14:ligatures w14:val="none"/>
    </w:rPr>
  </w:style>
  <w:style w:type="paragraph" w:styleId="Prrafodelista">
    <w:name w:val="List Paragraph"/>
    <w:basedOn w:val="Normal"/>
    <w:uiPriority w:val="34"/>
    <w:qFormat/>
    <w:rsid w:val="00DB1D44"/>
    <w:pPr>
      <w:ind w:left="720"/>
      <w:contextualSpacing/>
    </w:pPr>
  </w:style>
  <w:style w:type="character" w:styleId="nfasisintenso">
    <w:name w:val="Intense Emphasis"/>
    <w:basedOn w:val="Fuentedeprrafopredeter"/>
    <w:uiPriority w:val="21"/>
    <w:qFormat/>
    <w:rsid w:val="00DB1D44"/>
    <w:rPr>
      <w:i/>
      <w:iCs/>
      <w:color w:val="0F4761" w:themeColor="accent1" w:themeShade="BF"/>
    </w:rPr>
  </w:style>
  <w:style w:type="paragraph" w:styleId="Citadestacada">
    <w:name w:val="Intense Quote"/>
    <w:basedOn w:val="Normal"/>
    <w:next w:val="Normal"/>
    <w:link w:val="CitadestacadaCar"/>
    <w:uiPriority w:val="30"/>
    <w:qFormat/>
    <w:rsid w:val="00DB1D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1D44"/>
    <w:rPr>
      <w:i/>
      <w:iCs/>
      <w:color w:val="0F4761" w:themeColor="accent1" w:themeShade="BF"/>
      <w:kern w:val="0"/>
      <w:sz w:val="24"/>
      <w14:ligatures w14:val="none"/>
    </w:rPr>
  </w:style>
  <w:style w:type="character" w:styleId="Referenciaintensa">
    <w:name w:val="Intense Reference"/>
    <w:basedOn w:val="Fuentedeprrafopredeter"/>
    <w:uiPriority w:val="32"/>
    <w:qFormat/>
    <w:rsid w:val="00DB1D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654</Words>
  <Characters>3597</Characters>
  <Application>Microsoft Office Word</Application>
  <DocSecurity>4</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cp:lastPrinted>2026-08-03T06:42:00Z</cp:lastPrinted>
  <dcterms:created xsi:type="dcterms:W3CDTF">2026-08-04T06:09:00Z</dcterms:created>
  <dcterms:modified xsi:type="dcterms:W3CDTF">2026-08-04T06:09:00Z</dcterms:modified>
</cp:coreProperties>
</file>