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1EDAD3" w14:textId="011AA876" w:rsidR="007366A1" w:rsidRPr="00EE0C11" w:rsidRDefault="00EE0C11" w:rsidP="00EE0C11">
      <w:pPr>
        <w:pStyle w:val="Prrafodelista"/>
        <w:numPr>
          <w:ilvl w:val="0"/>
          <w:numId w:val="1"/>
        </w:numPr>
        <w:spacing w:after="0"/>
        <w:jc w:val="both"/>
        <w:rPr>
          <w:rFonts w:ascii="Nirmala UI" w:hAnsi="Nirmala UI" w:cs="Nirmala UI"/>
          <w:b/>
          <w:bCs/>
          <w:szCs w:val="24"/>
        </w:rPr>
      </w:pPr>
      <w:r w:rsidRPr="00EE0C11">
        <w:rPr>
          <w:rFonts w:ascii="Nirmala UI" w:hAnsi="Nirmala UI" w:cs="Nirmala UI"/>
          <w:b/>
          <w:bCs/>
          <w:szCs w:val="24"/>
        </w:rPr>
        <w:t>बाइबल के द्वारा बाइबल की व्याख्या करना</w:t>
      </w:r>
    </w:p>
    <w:p w14:paraId="3892B643" w14:textId="4D2A17E8" w:rsidR="00805332" w:rsidRPr="00EE0C11" w:rsidRDefault="00EE0C11" w:rsidP="00EE0C11">
      <w:pPr>
        <w:pStyle w:val="Prrafodelista"/>
        <w:numPr>
          <w:ilvl w:val="1"/>
          <w:numId w:val="1"/>
        </w:numPr>
        <w:spacing w:after="0"/>
        <w:jc w:val="both"/>
        <w:rPr>
          <w:rFonts w:ascii="Nirmala UI" w:hAnsi="Nirmala UI" w:cs="Nirmala UI"/>
          <w:szCs w:val="24"/>
        </w:rPr>
      </w:pPr>
      <w:r w:rsidRPr="00EE0C11">
        <w:rPr>
          <w:rFonts w:ascii="Nirmala UI" w:hAnsi="Nirmala UI" w:cs="Nirmala UI" w:hint="cs"/>
          <w:szCs w:val="24"/>
        </w:rPr>
        <w:t>बाइबल</w:t>
      </w:r>
      <w:r w:rsidRPr="00EE0C11">
        <w:rPr>
          <w:rFonts w:ascii="Nirmala UI" w:hAnsi="Nirmala UI" w:cs="Nirmala UI"/>
          <w:szCs w:val="24"/>
        </w:rPr>
        <w:t xml:space="preserve"> </w:t>
      </w:r>
      <w:r w:rsidRPr="00EE0C11">
        <w:rPr>
          <w:rFonts w:ascii="Nirmala UI" w:hAnsi="Nirmala UI" w:cs="Nirmala UI" w:hint="cs"/>
          <w:szCs w:val="24"/>
        </w:rPr>
        <w:t>स्वयं</w:t>
      </w:r>
      <w:r w:rsidRPr="00EE0C11">
        <w:rPr>
          <w:rFonts w:ascii="Nirmala UI" w:hAnsi="Nirmala UI" w:cs="Nirmala UI"/>
          <w:szCs w:val="24"/>
        </w:rPr>
        <w:t xml:space="preserve"> </w:t>
      </w:r>
      <w:r w:rsidRPr="00EE0C11">
        <w:rPr>
          <w:rFonts w:ascii="Nirmala UI" w:hAnsi="Nirmala UI" w:cs="Nirmala UI" w:hint="cs"/>
          <w:szCs w:val="24"/>
        </w:rPr>
        <w:t>अपनी</w:t>
      </w:r>
      <w:r w:rsidRPr="00EE0C11">
        <w:rPr>
          <w:rFonts w:ascii="Nirmala UI" w:hAnsi="Nirmala UI" w:cs="Nirmala UI"/>
          <w:szCs w:val="24"/>
        </w:rPr>
        <w:t xml:space="preserve"> </w:t>
      </w:r>
      <w:r w:rsidRPr="00EE0C11">
        <w:rPr>
          <w:rFonts w:ascii="Nirmala UI" w:hAnsi="Nirmala UI" w:cs="Nirmala UI" w:hint="cs"/>
          <w:szCs w:val="24"/>
        </w:rPr>
        <w:t>सबसे</w:t>
      </w:r>
      <w:r w:rsidRPr="00EE0C11">
        <w:rPr>
          <w:rFonts w:ascii="Nirmala UI" w:hAnsi="Nirmala UI" w:cs="Nirmala UI"/>
          <w:szCs w:val="24"/>
        </w:rPr>
        <w:t xml:space="preserve"> </w:t>
      </w:r>
      <w:r w:rsidRPr="00EE0C11">
        <w:rPr>
          <w:rFonts w:ascii="Nirmala UI" w:hAnsi="Nirmala UI" w:cs="Nirmala UI" w:hint="cs"/>
          <w:szCs w:val="24"/>
        </w:rPr>
        <w:t>अच्छी</w:t>
      </w:r>
      <w:r w:rsidRPr="00EE0C11">
        <w:rPr>
          <w:rFonts w:ascii="Nirmala UI" w:hAnsi="Nirmala UI" w:cs="Nirmala UI"/>
          <w:szCs w:val="24"/>
        </w:rPr>
        <w:t xml:space="preserve"> </w:t>
      </w:r>
      <w:r w:rsidRPr="00EE0C11">
        <w:rPr>
          <w:rFonts w:ascii="Nirmala UI" w:hAnsi="Nirmala UI" w:cs="Nirmala UI" w:hint="cs"/>
          <w:szCs w:val="24"/>
        </w:rPr>
        <w:t>व्याख्याकार</w:t>
      </w:r>
      <w:r w:rsidRPr="00EE0C11">
        <w:rPr>
          <w:rFonts w:ascii="Nirmala UI" w:hAnsi="Nirmala UI" w:cs="Nirmala UI"/>
          <w:szCs w:val="24"/>
        </w:rPr>
        <w:t xml:space="preserve"> </w:t>
      </w:r>
      <w:r w:rsidRPr="00EE0C11">
        <w:rPr>
          <w:rFonts w:ascii="Nirmala UI" w:hAnsi="Nirmala UI" w:cs="Nirmala UI" w:hint="cs"/>
          <w:szCs w:val="24"/>
        </w:rPr>
        <w:t>है।</w:t>
      </w:r>
    </w:p>
    <w:p w14:paraId="7492EE6B" w14:textId="28EBE8B7" w:rsidR="00EE0C11" w:rsidRPr="00EE0C11" w:rsidRDefault="00EE0C11" w:rsidP="00A47FC3">
      <w:pPr>
        <w:pStyle w:val="Prrafodelista"/>
        <w:numPr>
          <w:ilvl w:val="2"/>
          <w:numId w:val="1"/>
        </w:numPr>
        <w:spacing w:after="0"/>
        <w:jc w:val="both"/>
        <w:rPr>
          <w:rFonts w:ascii="Nirmala UI" w:hAnsi="Nirmala UI" w:cs="Nirmala UI"/>
          <w:iCs/>
          <w:szCs w:val="24"/>
        </w:rPr>
      </w:pPr>
      <w:r w:rsidRPr="00EE0C11">
        <w:rPr>
          <w:rFonts w:ascii="Nirmala UI" w:hAnsi="Nirmala UI" w:cs="Nirmala UI"/>
          <w:i/>
          <w:iCs/>
          <w:szCs w:val="24"/>
          <w:u w:val="single"/>
        </w:rPr>
        <w:t xml:space="preserve">अपने ही पाठ में व्याख्यायित: </w:t>
      </w:r>
      <w:r w:rsidRPr="00EE0C11">
        <w:rPr>
          <w:rFonts w:ascii="Nirmala UI" w:hAnsi="Nirmala UI" w:cs="Nirmala UI"/>
          <w:iCs/>
          <w:szCs w:val="24"/>
        </w:rPr>
        <w:t>उदाहरण के लिए, दानिय्येल अपने दर्शन का अर्थ यह बताते हुए समझाता है कि उसने जिन पशुओं को देखा, वे राज्य हैं (दानिय्येल 7:3, 17)</w:t>
      </w:r>
    </w:p>
    <w:p w14:paraId="2D9C53BF" w14:textId="5657C46B" w:rsidR="00EE0C11" w:rsidRPr="00EE0C11" w:rsidRDefault="00EE0C11" w:rsidP="00533608">
      <w:pPr>
        <w:pStyle w:val="Prrafodelista"/>
        <w:numPr>
          <w:ilvl w:val="2"/>
          <w:numId w:val="1"/>
        </w:numPr>
        <w:spacing w:after="0"/>
        <w:jc w:val="both"/>
        <w:rPr>
          <w:rFonts w:ascii="Nirmala UI" w:hAnsi="Nirmala UI" w:cs="Nirmala UI"/>
          <w:iCs/>
          <w:szCs w:val="24"/>
        </w:rPr>
      </w:pPr>
      <w:r w:rsidRPr="00EE0C11">
        <w:rPr>
          <w:rFonts w:ascii="Nirmala UI" w:hAnsi="Nirmala UI" w:cs="Nirmala UI"/>
          <w:i/>
          <w:iCs/>
          <w:szCs w:val="24"/>
          <w:u w:val="single"/>
        </w:rPr>
        <w:t xml:space="preserve">किसी दूसरे भविष्यद्वक्ता द्वारा व्याख्या: </w:t>
      </w:r>
      <w:r w:rsidRPr="00EE0C11">
        <w:rPr>
          <w:rFonts w:ascii="Nirmala UI" w:hAnsi="Nirmala UI" w:cs="Nirmala UI"/>
          <w:iCs/>
          <w:szCs w:val="24"/>
        </w:rPr>
        <w:t>एज्रा ने यिर्मयाह की भविष्यवाणी के 70 वर्षों का अर्थ समझाया (यिर्मयाह 25:11-12; 2 इतिहास 36:22-23)</w:t>
      </w:r>
    </w:p>
    <w:p w14:paraId="03FDB062" w14:textId="66322572" w:rsidR="00EE0C11" w:rsidRPr="00EE0C11" w:rsidRDefault="00EE0C11" w:rsidP="00D736DB">
      <w:pPr>
        <w:pStyle w:val="Prrafodelista"/>
        <w:numPr>
          <w:ilvl w:val="2"/>
          <w:numId w:val="1"/>
        </w:numPr>
        <w:spacing w:after="0"/>
        <w:jc w:val="both"/>
        <w:rPr>
          <w:rFonts w:ascii="Nirmala UI" w:hAnsi="Nirmala UI" w:cs="Nirmala UI"/>
          <w:szCs w:val="24"/>
        </w:rPr>
      </w:pPr>
      <w:r w:rsidRPr="00EE0C11">
        <w:rPr>
          <w:rFonts w:ascii="Nirmala UI" w:hAnsi="Nirmala UI" w:cs="Nirmala UI"/>
          <w:i/>
          <w:iCs/>
          <w:szCs w:val="24"/>
          <w:u w:val="single"/>
        </w:rPr>
        <w:t xml:space="preserve">नया नियम पुराने नियम की व्याख्या करता है: </w:t>
      </w:r>
      <w:r w:rsidRPr="00EE0C11">
        <w:rPr>
          <w:rFonts w:ascii="Nirmala UI" w:hAnsi="Nirmala UI" w:cs="Nirmala UI"/>
          <w:iCs/>
          <w:szCs w:val="24"/>
        </w:rPr>
        <w:t>मत्ती ने यीशु के जन्म को यशायाह की भविष्यवाणी की पूर्ति के रूप में समझाया (यशायाह 7:14; मत्ती 1:22-23)</w:t>
      </w:r>
    </w:p>
    <w:p w14:paraId="639CADC9" w14:textId="77777777" w:rsidR="00EE0C11" w:rsidRPr="00EE0C11" w:rsidRDefault="00EE0C11" w:rsidP="00EE0C11">
      <w:pPr>
        <w:pStyle w:val="Prrafodelista"/>
        <w:numPr>
          <w:ilvl w:val="1"/>
          <w:numId w:val="1"/>
        </w:numPr>
        <w:rPr>
          <w:rFonts w:ascii="Nirmala UI" w:hAnsi="Nirmala UI" w:cs="Nirmala UI"/>
          <w:szCs w:val="24"/>
        </w:rPr>
      </w:pPr>
      <w:r w:rsidRPr="00EE0C11">
        <w:rPr>
          <w:rFonts w:ascii="Nirmala UI" w:hAnsi="Nirmala UI" w:cs="Nirmala UI" w:hint="cs"/>
          <w:szCs w:val="24"/>
        </w:rPr>
        <w:t>यीशु</w:t>
      </w:r>
      <w:r w:rsidRPr="00EE0C11">
        <w:rPr>
          <w:rFonts w:ascii="Nirmala UI" w:hAnsi="Nirmala UI" w:cs="Nirmala UI"/>
          <w:szCs w:val="24"/>
        </w:rPr>
        <w:t xml:space="preserve"> </w:t>
      </w:r>
      <w:r w:rsidRPr="00EE0C11">
        <w:rPr>
          <w:rFonts w:ascii="Nirmala UI" w:hAnsi="Nirmala UI" w:cs="Nirmala UI" w:hint="cs"/>
          <w:szCs w:val="24"/>
        </w:rPr>
        <w:t>ने</w:t>
      </w:r>
      <w:r w:rsidRPr="00EE0C11">
        <w:rPr>
          <w:rFonts w:ascii="Nirmala UI" w:hAnsi="Nirmala UI" w:cs="Nirmala UI"/>
          <w:szCs w:val="24"/>
        </w:rPr>
        <w:t xml:space="preserve"> </w:t>
      </w:r>
      <w:r w:rsidRPr="00EE0C11">
        <w:rPr>
          <w:rFonts w:ascii="Nirmala UI" w:hAnsi="Nirmala UI" w:cs="Nirmala UI" w:hint="cs"/>
          <w:szCs w:val="24"/>
        </w:rPr>
        <w:t>न</w:t>
      </w:r>
      <w:r w:rsidRPr="00EE0C11">
        <w:rPr>
          <w:rFonts w:ascii="Nirmala UI" w:hAnsi="Nirmala UI" w:cs="Nirmala UI"/>
          <w:szCs w:val="24"/>
        </w:rPr>
        <w:t xml:space="preserve"> </w:t>
      </w:r>
      <w:r w:rsidRPr="00EE0C11">
        <w:rPr>
          <w:rFonts w:ascii="Nirmala UI" w:hAnsi="Nirmala UI" w:cs="Nirmala UI" w:hint="cs"/>
          <w:szCs w:val="24"/>
        </w:rPr>
        <w:t>केवल</w:t>
      </w:r>
      <w:r w:rsidRPr="00EE0C11">
        <w:rPr>
          <w:rFonts w:ascii="Nirmala UI" w:hAnsi="Nirmala UI" w:cs="Nirmala UI"/>
          <w:szCs w:val="24"/>
        </w:rPr>
        <w:t xml:space="preserve"> </w:t>
      </w:r>
      <w:r w:rsidRPr="00EE0C11">
        <w:rPr>
          <w:rFonts w:ascii="Nirmala UI" w:hAnsi="Nirmala UI" w:cs="Nirmala UI" w:hint="cs"/>
          <w:szCs w:val="24"/>
        </w:rPr>
        <w:t>पुराने</w:t>
      </w:r>
      <w:r w:rsidRPr="00EE0C11">
        <w:rPr>
          <w:rFonts w:ascii="Nirmala UI" w:hAnsi="Nirmala UI" w:cs="Nirmala UI"/>
          <w:szCs w:val="24"/>
        </w:rPr>
        <w:t xml:space="preserve"> </w:t>
      </w:r>
      <w:r w:rsidRPr="00EE0C11">
        <w:rPr>
          <w:rFonts w:ascii="Nirmala UI" w:hAnsi="Nirmala UI" w:cs="Nirmala UI" w:hint="cs"/>
          <w:szCs w:val="24"/>
        </w:rPr>
        <w:t>नियम</w:t>
      </w:r>
      <w:r w:rsidRPr="00EE0C11">
        <w:rPr>
          <w:rFonts w:ascii="Nirmala UI" w:hAnsi="Nirmala UI" w:cs="Nirmala UI"/>
          <w:szCs w:val="24"/>
        </w:rPr>
        <w:t xml:space="preserve"> </w:t>
      </w:r>
      <w:r w:rsidRPr="00EE0C11">
        <w:rPr>
          <w:rFonts w:ascii="Nirmala UI" w:hAnsi="Nirmala UI" w:cs="Nirmala UI" w:hint="cs"/>
          <w:szCs w:val="24"/>
        </w:rPr>
        <w:t>की</w:t>
      </w:r>
      <w:r w:rsidRPr="00EE0C11">
        <w:rPr>
          <w:rFonts w:ascii="Nirmala UI" w:hAnsi="Nirmala UI" w:cs="Nirmala UI"/>
          <w:szCs w:val="24"/>
        </w:rPr>
        <w:t xml:space="preserve"> </w:t>
      </w:r>
      <w:r w:rsidRPr="00EE0C11">
        <w:rPr>
          <w:rFonts w:ascii="Nirmala UI" w:hAnsi="Nirmala UI" w:cs="Nirmala UI" w:hint="cs"/>
          <w:szCs w:val="24"/>
        </w:rPr>
        <w:t>व्याख्या</w:t>
      </w:r>
      <w:r w:rsidRPr="00EE0C11">
        <w:rPr>
          <w:rFonts w:ascii="Nirmala UI" w:hAnsi="Nirmala UI" w:cs="Nirmala UI"/>
          <w:szCs w:val="24"/>
        </w:rPr>
        <w:t xml:space="preserve"> </w:t>
      </w:r>
      <w:r w:rsidRPr="00EE0C11">
        <w:rPr>
          <w:rFonts w:ascii="Nirmala UI" w:hAnsi="Nirmala UI" w:cs="Nirmala UI" w:hint="cs"/>
          <w:szCs w:val="24"/>
        </w:rPr>
        <w:t>की</w:t>
      </w:r>
      <w:r w:rsidRPr="00EE0C11">
        <w:rPr>
          <w:rFonts w:ascii="Nirmala UI" w:hAnsi="Nirmala UI" w:cs="Nirmala UI"/>
          <w:szCs w:val="24"/>
        </w:rPr>
        <w:t xml:space="preserve">, </w:t>
      </w:r>
      <w:r w:rsidRPr="00EE0C11">
        <w:rPr>
          <w:rFonts w:ascii="Nirmala UI" w:hAnsi="Nirmala UI" w:cs="Nirmala UI" w:hint="cs"/>
          <w:szCs w:val="24"/>
        </w:rPr>
        <w:t>बल्कि</w:t>
      </w:r>
      <w:r w:rsidRPr="00EE0C11">
        <w:rPr>
          <w:rFonts w:ascii="Nirmala UI" w:hAnsi="Nirmala UI" w:cs="Nirmala UI"/>
          <w:szCs w:val="24"/>
        </w:rPr>
        <w:t xml:space="preserve"> </w:t>
      </w:r>
      <w:r w:rsidRPr="00EE0C11">
        <w:rPr>
          <w:rFonts w:ascii="Nirmala UI" w:hAnsi="Nirmala UI" w:cs="Nirmala UI" w:hint="cs"/>
          <w:szCs w:val="24"/>
        </w:rPr>
        <w:t>उसके</w:t>
      </w:r>
      <w:r w:rsidRPr="00EE0C11">
        <w:rPr>
          <w:rFonts w:ascii="Nirmala UI" w:hAnsi="Nirmala UI" w:cs="Nirmala UI"/>
          <w:szCs w:val="24"/>
        </w:rPr>
        <w:t xml:space="preserve"> </w:t>
      </w:r>
      <w:r w:rsidRPr="00EE0C11">
        <w:rPr>
          <w:rFonts w:ascii="Nirmala UI" w:hAnsi="Nirmala UI" w:cs="Nirmala UI" w:hint="cs"/>
          <w:szCs w:val="24"/>
        </w:rPr>
        <w:t>शाब्दिक</w:t>
      </w:r>
      <w:r w:rsidRPr="00EE0C11">
        <w:rPr>
          <w:rFonts w:ascii="Nirmala UI" w:hAnsi="Nirmala UI" w:cs="Nirmala UI"/>
          <w:szCs w:val="24"/>
        </w:rPr>
        <w:t xml:space="preserve"> </w:t>
      </w:r>
      <w:r w:rsidRPr="00EE0C11">
        <w:rPr>
          <w:rFonts w:ascii="Nirmala UI" w:hAnsi="Nirmala UI" w:cs="Nirmala UI" w:hint="cs"/>
          <w:szCs w:val="24"/>
        </w:rPr>
        <w:t>अर्थ</w:t>
      </w:r>
      <w:r w:rsidRPr="00EE0C11">
        <w:rPr>
          <w:rFonts w:ascii="Nirmala UI" w:hAnsi="Nirmala UI" w:cs="Nirmala UI"/>
          <w:szCs w:val="24"/>
        </w:rPr>
        <w:t xml:space="preserve"> </w:t>
      </w:r>
      <w:r w:rsidRPr="00EE0C11">
        <w:rPr>
          <w:rFonts w:ascii="Nirmala UI" w:hAnsi="Nirmala UI" w:cs="Nirmala UI" w:hint="cs"/>
          <w:szCs w:val="24"/>
        </w:rPr>
        <w:t>से</w:t>
      </w:r>
      <w:r w:rsidRPr="00EE0C11">
        <w:rPr>
          <w:rFonts w:ascii="Nirmala UI" w:hAnsi="Nirmala UI" w:cs="Nirmala UI"/>
          <w:szCs w:val="24"/>
        </w:rPr>
        <w:t xml:space="preserve"> </w:t>
      </w:r>
      <w:r w:rsidRPr="00EE0C11">
        <w:rPr>
          <w:rFonts w:ascii="Nirmala UI" w:hAnsi="Nirmala UI" w:cs="Nirmala UI" w:hint="cs"/>
          <w:szCs w:val="24"/>
        </w:rPr>
        <w:t>आगे</w:t>
      </w:r>
      <w:r w:rsidRPr="00EE0C11">
        <w:rPr>
          <w:rFonts w:ascii="Nirmala UI" w:hAnsi="Nirmala UI" w:cs="Nirmala UI"/>
          <w:szCs w:val="24"/>
        </w:rPr>
        <w:t xml:space="preserve"> </w:t>
      </w:r>
      <w:r w:rsidRPr="00EE0C11">
        <w:rPr>
          <w:rFonts w:ascii="Nirmala UI" w:hAnsi="Nirmala UI" w:cs="Nirmala UI" w:hint="cs"/>
          <w:szCs w:val="24"/>
        </w:rPr>
        <w:t>बढ़कर</w:t>
      </w:r>
      <w:r w:rsidRPr="00EE0C11">
        <w:rPr>
          <w:rFonts w:ascii="Nirmala UI" w:hAnsi="Nirmala UI" w:cs="Nirmala UI"/>
          <w:szCs w:val="24"/>
        </w:rPr>
        <w:t xml:space="preserve"> </w:t>
      </w:r>
      <w:r w:rsidRPr="00EE0C11">
        <w:rPr>
          <w:rFonts w:ascii="Nirmala UI" w:hAnsi="Nirmala UI" w:cs="Nirmala UI" w:hint="cs"/>
          <w:szCs w:val="24"/>
        </w:rPr>
        <w:t>उसका</w:t>
      </w:r>
      <w:r w:rsidRPr="00EE0C11">
        <w:rPr>
          <w:rFonts w:ascii="Nirmala UI" w:hAnsi="Nirmala UI" w:cs="Nirmala UI"/>
          <w:szCs w:val="24"/>
        </w:rPr>
        <w:t xml:space="preserve"> </w:t>
      </w:r>
      <w:r w:rsidRPr="00EE0C11">
        <w:rPr>
          <w:rFonts w:ascii="Nirmala UI" w:hAnsi="Nirmala UI" w:cs="Nirmala UI" w:hint="cs"/>
          <w:szCs w:val="24"/>
        </w:rPr>
        <w:t>सही</w:t>
      </w:r>
      <w:r w:rsidRPr="00EE0C11">
        <w:rPr>
          <w:rFonts w:ascii="Nirmala UI" w:hAnsi="Nirmala UI" w:cs="Nirmala UI"/>
          <w:szCs w:val="24"/>
        </w:rPr>
        <w:t xml:space="preserve"> </w:t>
      </w:r>
      <w:r w:rsidRPr="00EE0C11">
        <w:rPr>
          <w:rFonts w:ascii="Nirmala UI" w:hAnsi="Nirmala UI" w:cs="Nirmala UI" w:hint="cs"/>
          <w:szCs w:val="24"/>
        </w:rPr>
        <w:t>अर्थ</w:t>
      </w:r>
      <w:r w:rsidRPr="00EE0C11">
        <w:rPr>
          <w:rFonts w:ascii="Nirmala UI" w:hAnsi="Nirmala UI" w:cs="Nirmala UI"/>
          <w:szCs w:val="24"/>
        </w:rPr>
        <w:t xml:space="preserve"> </w:t>
      </w:r>
      <w:r w:rsidRPr="00EE0C11">
        <w:rPr>
          <w:rFonts w:ascii="Nirmala UI" w:hAnsi="Nirmala UI" w:cs="Nirmala UI" w:hint="cs"/>
          <w:szCs w:val="24"/>
        </w:rPr>
        <w:t>भी</w:t>
      </w:r>
      <w:r w:rsidRPr="00EE0C11">
        <w:rPr>
          <w:rFonts w:ascii="Nirmala UI" w:hAnsi="Nirmala UI" w:cs="Nirmala UI"/>
          <w:szCs w:val="24"/>
        </w:rPr>
        <w:t xml:space="preserve"> </w:t>
      </w:r>
      <w:r w:rsidRPr="00EE0C11">
        <w:rPr>
          <w:rFonts w:ascii="Nirmala UI" w:hAnsi="Nirmala UI" w:cs="Nirmala UI" w:hint="cs"/>
          <w:szCs w:val="24"/>
        </w:rPr>
        <w:t>बताया।</w:t>
      </w:r>
    </w:p>
    <w:p w14:paraId="1ABDCD8F" w14:textId="7686D556" w:rsidR="007366A1" w:rsidRPr="00EE0C11" w:rsidRDefault="00EE0C11" w:rsidP="00EE0C11">
      <w:pPr>
        <w:pStyle w:val="Prrafodelista"/>
        <w:numPr>
          <w:ilvl w:val="0"/>
          <w:numId w:val="1"/>
        </w:numPr>
        <w:spacing w:after="0"/>
        <w:jc w:val="both"/>
        <w:rPr>
          <w:rFonts w:ascii="Nirmala UI" w:hAnsi="Nirmala UI" w:cs="Nirmala UI"/>
          <w:b/>
          <w:bCs/>
          <w:szCs w:val="24"/>
        </w:rPr>
      </w:pPr>
      <w:r w:rsidRPr="00EE0C11">
        <w:rPr>
          <w:rFonts w:ascii="Nirmala UI" w:hAnsi="Nirmala UI" w:cs="Nirmala UI"/>
          <w:b/>
          <w:bCs/>
          <w:szCs w:val="24"/>
        </w:rPr>
        <w:t>ऐतिहासिक संदर्भ</w:t>
      </w:r>
    </w:p>
    <w:p w14:paraId="54A9F90D" w14:textId="77777777" w:rsidR="00EE0C11" w:rsidRPr="00EE0C11" w:rsidRDefault="00EE0C11" w:rsidP="00EE0C11">
      <w:pPr>
        <w:pStyle w:val="Prrafodelista"/>
        <w:numPr>
          <w:ilvl w:val="1"/>
          <w:numId w:val="1"/>
        </w:numPr>
        <w:spacing w:after="0"/>
        <w:jc w:val="both"/>
        <w:rPr>
          <w:rFonts w:ascii="Nirmala UI" w:hAnsi="Nirmala UI" w:cs="Nirmala UI"/>
          <w:szCs w:val="24"/>
        </w:rPr>
      </w:pPr>
      <w:r w:rsidRPr="00EE0C11">
        <w:rPr>
          <w:rFonts w:ascii="Nirmala UI" w:hAnsi="Nirmala UI" w:cs="Nirmala UI"/>
          <w:szCs w:val="24"/>
        </w:rPr>
        <w:t>क्या नई पृथ्वी पर बच्चे मरेंगे और पापी होंगे? (यशायाह 65:17-20)</w:t>
      </w:r>
    </w:p>
    <w:p w14:paraId="62138074" w14:textId="77777777" w:rsidR="00EE0C11" w:rsidRPr="00EE0C11" w:rsidRDefault="00EE0C11" w:rsidP="00EE0C11">
      <w:pPr>
        <w:pStyle w:val="Prrafodelista"/>
        <w:numPr>
          <w:ilvl w:val="1"/>
          <w:numId w:val="1"/>
        </w:numPr>
        <w:spacing w:after="0"/>
        <w:jc w:val="both"/>
        <w:rPr>
          <w:rFonts w:ascii="Nirmala UI" w:hAnsi="Nirmala UI" w:cs="Nirmala UI"/>
          <w:szCs w:val="24"/>
        </w:rPr>
      </w:pPr>
      <w:r w:rsidRPr="00EE0C11">
        <w:rPr>
          <w:rFonts w:ascii="Nirmala UI" w:hAnsi="Nirmala UI" w:cs="Nirmala UI"/>
          <w:szCs w:val="24"/>
        </w:rPr>
        <w:t>नए नियम की प्रलय संबंधी भविष्यवाणियों के प्रकाश में यशायाह की भविष्यवाणी की व्याख्या करने पर, वह न केवल चौंकानेवाली लगती है, बल्कि विरोधाभासी भी प्रतीत होती है (प्रकाशितवाक्य 21:1-4)।</w:t>
      </w:r>
    </w:p>
    <w:p w14:paraId="5A82A98D" w14:textId="77777777" w:rsidR="00EE0C11" w:rsidRPr="00EE0C11" w:rsidRDefault="00EE0C11" w:rsidP="00EE0C11">
      <w:pPr>
        <w:pStyle w:val="Prrafodelista"/>
        <w:numPr>
          <w:ilvl w:val="1"/>
          <w:numId w:val="1"/>
        </w:numPr>
        <w:spacing w:after="0"/>
        <w:jc w:val="both"/>
        <w:rPr>
          <w:rFonts w:ascii="Nirmala UI" w:hAnsi="Nirmala UI" w:cs="Nirmala UI"/>
          <w:szCs w:val="24"/>
        </w:rPr>
      </w:pPr>
      <w:r w:rsidRPr="00EE0C11">
        <w:rPr>
          <w:rFonts w:ascii="Nirmala UI" w:hAnsi="Nirmala UI" w:cs="Nirmala UI"/>
          <w:szCs w:val="24"/>
        </w:rPr>
        <w:t>हमें समझना चाहिए कि यशायाह के समय का ऐतिहासिक संदर्भ एक बात है और प्रकाशितवाक्य का ऐतिहासिक संदर्भ दूसरी बात है। यशायाह ने इस्राएल के भविष्य के बारे में बात की थी, जब वह मसीहा को स्वीकार करता। लेकिन यूहन्ना के समय तक इस्राएल मसीहा को अस्वीकार कर चुका था। संदर्भ बदल चुका था।</w:t>
      </w:r>
    </w:p>
    <w:p w14:paraId="20BA2F57" w14:textId="77777777" w:rsidR="00EE0C11" w:rsidRPr="00EE0C11" w:rsidRDefault="00EE0C11" w:rsidP="00EE0C11">
      <w:pPr>
        <w:pStyle w:val="Prrafodelista"/>
        <w:numPr>
          <w:ilvl w:val="1"/>
          <w:numId w:val="1"/>
        </w:numPr>
        <w:spacing w:after="0"/>
        <w:jc w:val="both"/>
        <w:rPr>
          <w:rFonts w:ascii="Nirmala UI" w:hAnsi="Nirmala UI" w:cs="Nirmala UI"/>
          <w:szCs w:val="24"/>
        </w:rPr>
      </w:pPr>
      <w:r w:rsidRPr="00EE0C11">
        <w:rPr>
          <w:rFonts w:ascii="Nirmala UI" w:hAnsi="Nirmala UI" w:cs="Nirmala UI"/>
          <w:szCs w:val="24"/>
        </w:rPr>
        <w:t>यदि इस्राएल ने मसीहा को स्वीकार कर लिया होता, तो एक बड़ा परिवर्तन होता: पृथ्वी और मानवता का छुटकारा और परिवर्तन धीरे-धीरे आरंभ हो जाता। पवित्र लोग वृक्षों के समान लंबे समय तक जीवित रहते (यशायाह 65:22), और पवित्र भूमि में पशु कम आक्रामक होते (यशायाह 65:25)।</w:t>
      </w:r>
    </w:p>
    <w:p w14:paraId="14D88C64" w14:textId="1BBD2C02" w:rsidR="00C85F49" w:rsidRPr="00EE0C11" w:rsidRDefault="00EE0C11" w:rsidP="00EE0C11">
      <w:pPr>
        <w:pStyle w:val="Prrafodelista"/>
        <w:numPr>
          <w:ilvl w:val="1"/>
          <w:numId w:val="1"/>
        </w:numPr>
        <w:spacing w:after="0"/>
        <w:jc w:val="both"/>
        <w:rPr>
          <w:rFonts w:ascii="Nirmala UI" w:hAnsi="Nirmala UI" w:cs="Nirmala UI"/>
          <w:szCs w:val="24"/>
        </w:rPr>
      </w:pPr>
      <w:r w:rsidRPr="00EE0C11">
        <w:rPr>
          <w:rFonts w:ascii="Nirmala UI" w:hAnsi="Nirmala UI" w:cs="Nirmala UI"/>
          <w:szCs w:val="24"/>
        </w:rPr>
        <w:t>फिर अंत में, मृतक जीवित हो उठते और मृत्यु का अस्तित्व समाप्त हो जाता (यशायाह 26:19; 25:8)। यशायाह की भविष्यवाणियों का केवल यही अंतिम भाग शाब्दिक रूप से पूरा होगा, क्योंकि यह इस्राएल के निर्णय पर निर्भर नहीं करता।</w:t>
      </w:r>
    </w:p>
    <w:p w14:paraId="7E83B8EB" w14:textId="334FA600" w:rsidR="007366A1" w:rsidRPr="00EE0C11" w:rsidRDefault="00EE0C11" w:rsidP="00EE0C11">
      <w:pPr>
        <w:pStyle w:val="Prrafodelista"/>
        <w:numPr>
          <w:ilvl w:val="0"/>
          <w:numId w:val="1"/>
        </w:numPr>
        <w:spacing w:after="0"/>
        <w:jc w:val="both"/>
        <w:rPr>
          <w:rFonts w:ascii="Nirmala UI" w:hAnsi="Nirmala UI" w:cs="Nirmala UI"/>
          <w:b/>
          <w:bCs/>
          <w:szCs w:val="24"/>
        </w:rPr>
      </w:pPr>
      <w:r w:rsidRPr="00EE0C11">
        <w:rPr>
          <w:rFonts w:ascii="Nirmala UI" w:hAnsi="Nirmala UI" w:cs="Nirmala UI"/>
          <w:b/>
          <w:bCs/>
          <w:szCs w:val="24"/>
        </w:rPr>
        <w:t>सांस्कृतिक संदर्भ</w:t>
      </w:r>
    </w:p>
    <w:p w14:paraId="1B2615DB" w14:textId="77777777" w:rsidR="00EE0C11" w:rsidRPr="00EE0C11" w:rsidRDefault="00EE0C11" w:rsidP="00EE0C11">
      <w:pPr>
        <w:pStyle w:val="Prrafodelista"/>
        <w:numPr>
          <w:ilvl w:val="1"/>
          <w:numId w:val="1"/>
        </w:numPr>
        <w:spacing w:after="0"/>
        <w:jc w:val="both"/>
        <w:rPr>
          <w:rFonts w:ascii="Nirmala UI" w:hAnsi="Nirmala UI" w:cs="Nirmala UI"/>
          <w:szCs w:val="24"/>
        </w:rPr>
      </w:pPr>
      <w:r w:rsidRPr="00EE0C11">
        <w:rPr>
          <w:rFonts w:ascii="Nirmala UI" w:hAnsi="Nirmala UI" w:cs="Nirmala UI"/>
          <w:szCs w:val="24"/>
        </w:rPr>
        <w:t>रोमी साम्राज्य में, आज की तरह ही कई स्थानों पर, एक-दूसरे के गाल पर चूमकर अभिवादन करना आम बात थी। उस सांस्कृतिक संदर्भ में पौलुस की सलाह उचित थी (1 कुरिन्थियों 16:20)।</w:t>
      </w:r>
    </w:p>
    <w:p w14:paraId="5538BEE4" w14:textId="77777777" w:rsidR="00EE0C11" w:rsidRPr="00EE0C11" w:rsidRDefault="00EE0C11" w:rsidP="00EE0C11">
      <w:pPr>
        <w:pStyle w:val="Prrafodelista"/>
        <w:numPr>
          <w:ilvl w:val="1"/>
          <w:numId w:val="1"/>
        </w:numPr>
        <w:spacing w:after="0"/>
        <w:jc w:val="both"/>
        <w:rPr>
          <w:rFonts w:ascii="Nirmala UI" w:hAnsi="Nirmala UI" w:cs="Nirmala UI"/>
          <w:szCs w:val="24"/>
        </w:rPr>
      </w:pPr>
      <w:r w:rsidRPr="00EE0C11">
        <w:rPr>
          <w:rFonts w:ascii="Nirmala UI" w:hAnsi="Nirmala UI" w:cs="Nirmala UI"/>
          <w:szCs w:val="24"/>
        </w:rPr>
        <w:t>हालाँकि, उदाहरण के लिए, जापानी संस्कृति में सार्वजनिक रूप से शारीरिक संपर्क से सामान्यतः बचा जाता है, इसलिए ऐसा करने से अधिकतर लोगों को आश्चर्य, अजीबपन या असहजता महसूस होती है।</w:t>
      </w:r>
    </w:p>
    <w:p w14:paraId="053E9874" w14:textId="77777777" w:rsidR="00EE0C11" w:rsidRPr="00EE0C11" w:rsidRDefault="00EE0C11" w:rsidP="00EE0C11">
      <w:pPr>
        <w:pStyle w:val="Prrafodelista"/>
        <w:numPr>
          <w:ilvl w:val="1"/>
          <w:numId w:val="1"/>
        </w:numPr>
        <w:spacing w:after="0"/>
        <w:jc w:val="both"/>
        <w:rPr>
          <w:rFonts w:ascii="Nirmala UI" w:hAnsi="Nirmala UI" w:cs="Nirmala UI"/>
          <w:szCs w:val="24"/>
        </w:rPr>
      </w:pPr>
      <w:r w:rsidRPr="00EE0C11">
        <w:rPr>
          <w:rFonts w:ascii="Nirmala UI" w:hAnsi="Nirmala UI" w:cs="Nirmala UI"/>
          <w:szCs w:val="24"/>
        </w:rPr>
        <w:t>इस बात को ध्यान में रखते हुए कि उस सांस्कृतिक संदर्भ में पौलुस की सलाह मानने से लोग इसे अस्वीकार कर सकते हैं, हमें उसकी सलाह के मूल भाव को समझकर उसे उस संस्कृति के अनुसार अपनाना चाहिए।</w:t>
      </w:r>
    </w:p>
    <w:p w14:paraId="52765BCD" w14:textId="6F070FFB" w:rsidR="00EE0C11" w:rsidRPr="00EE0C11" w:rsidRDefault="00EE0C11" w:rsidP="00260222">
      <w:pPr>
        <w:pStyle w:val="Prrafodelista"/>
        <w:numPr>
          <w:ilvl w:val="1"/>
          <w:numId w:val="1"/>
        </w:numPr>
        <w:spacing w:after="0"/>
        <w:jc w:val="both"/>
        <w:rPr>
          <w:rFonts w:ascii="Nirmala UI" w:hAnsi="Nirmala UI" w:cs="Nirmala UI"/>
          <w:szCs w:val="24"/>
        </w:rPr>
      </w:pPr>
      <w:r w:rsidRPr="00EE0C11">
        <w:rPr>
          <w:rFonts w:ascii="Nirmala UI" w:hAnsi="Nirmala UI" w:cs="Nirmala UI"/>
          <w:szCs w:val="24"/>
        </w:rPr>
        <w:t>चाहे हम जापान में हों या संसार के किसी अन्य स्थान पर (थाई</w:t>
      </w:r>
      <w:r>
        <w:rPr>
          <w:rFonts w:ascii="Nirmala UI" w:hAnsi="Nirmala UI" w:cs="Nirmala UI"/>
          <w:szCs w:val="24"/>
        </w:rPr>
        <w:t>लैं</w:t>
      </w:r>
      <w:r w:rsidRPr="00EE0C11">
        <w:rPr>
          <w:rFonts w:ascii="Nirmala UI" w:hAnsi="Nirmala UI" w:cs="Nirmala UI"/>
          <w:szCs w:val="24"/>
        </w:rPr>
        <w:t>ड, तिब्बत</w:t>
      </w:r>
      <w:r>
        <w:rPr>
          <w:rFonts w:ascii="Nirmala UI" w:hAnsi="Nirmala UI" w:cs="Nirmala UI"/>
          <w:szCs w:val="24"/>
        </w:rPr>
        <w:t xml:space="preserve">, </w:t>
      </w:r>
      <w:r w:rsidRPr="00EE0C11">
        <w:rPr>
          <w:rFonts w:ascii="Nirmala UI" w:hAnsi="Nirmala UI" w:cs="Nirmala UI"/>
          <w:szCs w:val="24"/>
        </w:rPr>
        <w:t>न्यूज़ीलैंड</w:t>
      </w:r>
      <w:r>
        <w:rPr>
          <w:rFonts w:ascii="Nirmala UI" w:hAnsi="Nirmala UI" w:cs="Nirmala UI"/>
          <w:szCs w:val="24"/>
        </w:rPr>
        <w:t>)</w:t>
      </w:r>
      <w:r w:rsidRPr="00EE0C11">
        <w:rPr>
          <w:rFonts w:ascii="Nirmala UI" w:hAnsi="Nirmala UI" w:cs="Nirmala UI"/>
          <w:szCs w:val="24"/>
        </w:rPr>
        <w:t>, आइए हम एक-दूसरे का अभिवादन वहाँ की संस्कृति के अनुसार उचित तरीके से करें, ताकि हमारा भाईचारे का प्रेम प्रकट हो।</w:t>
      </w:r>
    </w:p>
    <w:p w14:paraId="1E5A04A3" w14:textId="1629B821" w:rsidR="007366A1" w:rsidRPr="00EE0C11" w:rsidRDefault="00EE0C11" w:rsidP="00EE0C11">
      <w:pPr>
        <w:pStyle w:val="Prrafodelista"/>
        <w:numPr>
          <w:ilvl w:val="0"/>
          <w:numId w:val="1"/>
        </w:numPr>
        <w:spacing w:after="0"/>
        <w:jc w:val="both"/>
        <w:rPr>
          <w:rFonts w:ascii="Nirmala UI" w:hAnsi="Nirmala UI" w:cs="Nirmala UI"/>
          <w:b/>
          <w:bCs/>
          <w:szCs w:val="24"/>
        </w:rPr>
      </w:pPr>
      <w:r w:rsidRPr="00EE0C11">
        <w:rPr>
          <w:rFonts w:ascii="Nirmala UI" w:hAnsi="Nirmala UI" w:cs="Nirmala UI"/>
          <w:b/>
          <w:bCs/>
          <w:szCs w:val="24"/>
        </w:rPr>
        <w:t>साहित्यिक संदर्भ</w:t>
      </w:r>
    </w:p>
    <w:p w14:paraId="5B8F5B10" w14:textId="77777777" w:rsidR="00EE0C11" w:rsidRPr="00EE0C11" w:rsidRDefault="00EE0C11" w:rsidP="00EE0C11">
      <w:pPr>
        <w:pStyle w:val="Prrafodelista"/>
        <w:numPr>
          <w:ilvl w:val="1"/>
          <w:numId w:val="1"/>
        </w:numPr>
        <w:spacing w:after="0"/>
        <w:jc w:val="both"/>
        <w:rPr>
          <w:rFonts w:ascii="Nirmala UI" w:hAnsi="Nirmala UI" w:cs="Nirmala UI"/>
          <w:szCs w:val="24"/>
        </w:rPr>
      </w:pPr>
      <w:r w:rsidRPr="00EE0C11">
        <w:rPr>
          <w:rFonts w:ascii="Nirmala UI" w:hAnsi="Nirmala UI" w:cs="Nirmala UI"/>
          <w:szCs w:val="24"/>
        </w:rPr>
        <w:t>एक प्रसिद्ध कहावत है, “संदर्भ के बिना कोई पाठ गलत अर्थ निकालने का बहाना है।</w:t>
      </w:r>
      <w:r w:rsidRPr="00EE0C11">
        <w:rPr>
          <w:rFonts w:ascii="Nirmala UI" w:hAnsi="Nirmala UI" w:cs="Nirmala UI" w:hint="eastAsia"/>
          <w:szCs w:val="24"/>
        </w:rPr>
        <w:t>”</w:t>
      </w:r>
      <w:r w:rsidRPr="00EE0C11">
        <w:rPr>
          <w:rFonts w:ascii="Nirmala UI" w:hAnsi="Nirmala UI" w:cs="Nirmala UI"/>
          <w:szCs w:val="24"/>
        </w:rPr>
        <w:t xml:space="preserve"> दूसरे शब्दों में, किसी पाठ का अलग से उपयोग करने से ऐसी व्यक्तिगत व्याख्या हो सकती है, जो हमारी अपनी रुचियों के अनुकूल हो और सामान्यतः बाइबल की सही शिक्षा से बहुत दूर हो।</w:t>
      </w:r>
    </w:p>
    <w:p w14:paraId="19AE5488" w14:textId="2D682933" w:rsidR="004819DE" w:rsidRPr="00EE0C11" w:rsidRDefault="00EE0C11" w:rsidP="00EE0C11">
      <w:pPr>
        <w:pStyle w:val="Prrafodelista"/>
        <w:numPr>
          <w:ilvl w:val="1"/>
          <w:numId w:val="1"/>
        </w:numPr>
        <w:spacing w:after="0"/>
        <w:jc w:val="both"/>
        <w:rPr>
          <w:rFonts w:ascii="Nirmala UI" w:hAnsi="Nirmala UI" w:cs="Nirmala UI"/>
          <w:szCs w:val="24"/>
        </w:rPr>
      </w:pPr>
      <w:r w:rsidRPr="00EE0C11">
        <w:rPr>
          <w:rFonts w:ascii="Nirmala UI" w:hAnsi="Nirmala UI" w:cs="Nirmala UI"/>
          <w:szCs w:val="24"/>
        </w:rPr>
        <w:t>बाइबल के किसी पाठ का संदर्भ क्या होता है?</w:t>
      </w:r>
    </w:p>
    <w:p w14:paraId="49D22564" w14:textId="77777777" w:rsidR="00EE0C11" w:rsidRDefault="00EE0C11" w:rsidP="00EE0C11">
      <w:pPr>
        <w:pStyle w:val="Prrafodelista"/>
        <w:numPr>
          <w:ilvl w:val="2"/>
          <w:numId w:val="1"/>
        </w:numPr>
        <w:spacing w:after="0"/>
        <w:jc w:val="both"/>
        <w:rPr>
          <w:rFonts w:ascii="Nirmala UI" w:hAnsi="Nirmala UI" w:cs="Nirmala UI"/>
          <w:szCs w:val="24"/>
        </w:rPr>
      </w:pPr>
      <w:r w:rsidRPr="00EE0C11">
        <w:rPr>
          <w:rFonts w:ascii="Nirmala UI" w:hAnsi="Nirmala UI" w:cs="Nirmala UI" w:hint="cs"/>
          <w:szCs w:val="24"/>
        </w:rPr>
        <w:t>तात्कालिक</w:t>
      </w:r>
      <w:r w:rsidRPr="00EE0C11">
        <w:rPr>
          <w:rFonts w:ascii="Nirmala UI" w:hAnsi="Nirmala UI" w:cs="Nirmala UI"/>
          <w:szCs w:val="24"/>
        </w:rPr>
        <w:t xml:space="preserve"> </w:t>
      </w:r>
      <w:r w:rsidRPr="00EE0C11">
        <w:rPr>
          <w:rFonts w:ascii="Nirmala UI" w:hAnsi="Nirmala UI" w:cs="Nirmala UI" w:hint="cs"/>
          <w:szCs w:val="24"/>
        </w:rPr>
        <w:t>संदर्भ</w:t>
      </w:r>
      <w:r w:rsidRPr="00EE0C11">
        <w:rPr>
          <w:rFonts w:ascii="Nirmala UI" w:hAnsi="Nirmala UI" w:cs="Nirmala UI"/>
          <w:szCs w:val="24"/>
        </w:rPr>
        <w:t xml:space="preserve"> </w:t>
      </w:r>
      <w:r w:rsidRPr="00EE0C11">
        <w:rPr>
          <w:rFonts w:ascii="Nirmala UI" w:hAnsi="Nirmala UI" w:cs="Nirmala UI" w:hint="cs"/>
          <w:szCs w:val="24"/>
        </w:rPr>
        <w:t>में</w:t>
      </w:r>
      <w:r w:rsidRPr="00EE0C11">
        <w:rPr>
          <w:rFonts w:ascii="Nirmala UI" w:hAnsi="Nirmala UI" w:cs="Nirmala UI"/>
          <w:szCs w:val="24"/>
        </w:rPr>
        <w:t xml:space="preserve"> </w:t>
      </w:r>
      <w:r w:rsidRPr="00EE0C11">
        <w:rPr>
          <w:rFonts w:ascii="Nirmala UI" w:hAnsi="Nirmala UI" w:cs="Nirmala UI" w:hint="cs"/>
          <w:szCs w:val="24"/>
        </w:rPr>
        <w:t>उस</w:t>
      </w:r>
      <w:r w:rsidRPr="00EE0C11">
        <w:rPr>
          <w:rFonts w:ascii="Nirmala UI" w:hAnsi="Nirmala UI" w:cs="Nirmala UI"/>
          <w:szCs w:val="24"/>
        </w:rPr>
        <w:t xml:space="preserve"> </w:t>
      </w:r>
      <w:r w:rsidRPr="00EE0C11">
        <w:rPr>
          <w:rFonts w:ascii="Nirmala UI" w:hAnsi="Nirmala UI" w:cs="Nirmala UI" w:hint="cs"/>
          <w:szCs w:val="24"/>
        </w:rPr>
        <w:t>पाठ</w:t>
      </w:r>
      <w:r w:rsidRPr="00EE0C11">
        <w:rPr>
          <w:rFonts w:ascii="Nirmala UI" w:hAnsi="Nirmala UI" w:cs="Nirmala UI"/>
          <w:szCs w:val="24"/>
        </w:rPr>
        <w:t xml:space="preserve"> </w:t>
      </w:r>
      <w:r w:rsidRPr="00EE0C11">
        <w:rPr>
          <w:rFonts w:ascii="Nirmala UI" w:hAnsi="Nirmala UI" w:cs="Nirmala UI" w:hint="cs"/>
          <w:szCs w:val="24"/>
        </w:rPr>
        <w:t>से</w:t>
      </w:r>
      <w:r w:rsidRPr="00EE0C11">
        <w:rPr>
          <w:rFonts w:ascii="Nirmala UI" w:hAnsi="Nirmala UI" w:cs="Nirmala UI"/>
          <w:szCs w:val="24"/>
        </w:rPr>
        <w:t xml:space="preserve"> </w:t>
      </w:r>
      <w:r w:rsidRPr="00EE0C11">
        <w:rPr>
          <w:rFonts w:ascii="Nirmala UI" w:hAnsi="Nirmala UI" w:cs="Nirmala UI" w:hint="cs"/>
          <w:szCs w:val="24"/>
        </w:rPr>
        <w:t>पहले</w:t>
      </w:r>
      <w:r w:rsidRPr="00EE0C11">
        <w:rPr>
          <w:rFonts w:ascii="Nirmala UI" w:hAnsi="Nirmala UI" w:cs="Nirmala UI"/>
          <w:szCs w:val="24"/>
        </w:rPr>
        <w:t xml:space="preserve"> </w:t>
      </w:r>
      <w:r w:rsidRPr="00EE0C11">
        <w:rPr>
          <w:rFonts w:ascii="Nirmala UI" w:hAnsi="Nirmala UI" w:cs="Nirmala UI" w:hint="cs"/>
          <w:szCs w:val="24"/>
        </w:rPr>
        <w:t>और</w:t>
      </w:r>
      <w:r w:rsidRPr="00EE0C11">
        <w:rPr>
          <w:rFonts w:ascii="Nirmala UI" w:hAnsi="Nirmala UI" w:cs="Nirmala UI"/>
          <w:szCs w:val="24"/>
        </w:rPr>
        <w:t xml:space="preserve"> </w:t>
      </w:r>
      <w:r w:rsidRPr="00EE0C11">
        <w:rPr>
          <w:rFonts w:ascii="Nirmala UI" w:hAnsi="Nirmala UI" w:cs="Nirmala UI" w:hint="cs"/>
          <w:szCs w:val="24"/>
        </w:rPr>
        <w:t>बाद</w:t>
      </w:r>
      <w:r w:rsidRPr="00EE0C11">
        <w:rPr>
          <w:rFonts w:ascii="Nirmala UI" w:hAnsi="Nirmala UI" w:cs="Nirmala UI"/>
          <w:szCs w:val="24"/>
        </w:rPr>
        <w:t xml:space="preserve"> </w:t>
      </w:r>
      <w:r w:rsidRPr="00EE0C11">
        <w:rPr>
          <w:rFonts w:ascii="Nirmala UI" w:hAnsi="Nirmala UI" w:cs="Nirmala UI" w:hint="cs"/>
          <w:szCs w:val="24"/>
        </w:rPr>
        <w:t>के</w:t>
      </w:r>
      <w:r w:rsidRPr="00EE0C11">
        <w:rPr>
          <w:rFonts w:ascii="Nirmala UI" w:hAnsi="Nirmala UI" w:cs="Nirmala UI"/>
          <w:szCs w:val="24"/>
        </w:rPr>
        <w:t xml:space="preserve"> </w:t>
      </w:r>
      <w:r w:rsidRPr="00EE0C11">
        <w:rPr>
          <w:rFonts w:ascii="Nirmala UI" w:hAnsi="Nirmala UI" w:cs="Nirmala UI" w:hint="cs"/>
          <w:szCs w:val="24"/>
        </w:rPr>
        <w:t>पद्य</w:t>
      </w:r>
      <w:r w:rsidRPr="00EE0C11">
        <w:rPr>
          <w:rFonts w:ascii="Nirmala UI" w:hAnsi="Nirmala UI" w:cs="Nirmala UI"/>
          <w:szCs w:val="24"/>
        </w:rPr>
        <w:t xml:space="preserve"> </w:t>
      </w:r>
      <w:r w:rsidRPr="00EE0C11">
        <w:rPr>
          <w:rFonts w:ascii="Nirmala UI" w:hAnsi="Nirmala UI" w:cs="Nirmala UI" w:hint="cs"/>
          <w:szCs w:val="24"/>
        </w:rPr>
        <w:t>शामिल</w:t>
      </w:r>
      <w:r w:rsidRPr="00EE0C11">
        <w:rPr>
          <w:rFonts w:ascii="Nirmala UI" w:hAnsi="Nirmala UI" w:cs="Nirmala UI"/>
          <w:szCs w:val="24"/>
        </w:rPr>
        <w:t xml:space="preserve"> </w:t>
      </w:r>
      <w:r w:rsidRPr="00EE0C11">
        <w:rPr>
          <w:rFonts w:ascii="Nirmala UI" w:hAnsi="Nirmala UI" w:cs="Nirmala UI" w:hint="cs"/>
          <w:szCs w:val="24"/>
        </w:rPr>
        <w:t>होते</w:t>
      </w:r>
      <w:r w:rsidRPr="00EE0C11">
        <w:rPr>
          <w:rFonts w:ascii="Nirmala UI" w:hAnsi="Nirmala UI" w:cs="Nirmala UI"/>
          <w:szCs w:val="24"/>
        </w:rPr>
        <w:t xml:space="preserve"> </w:t>
      </w:r>
      <w:r w:rsidRPr="00EE0C11">
        <w:rPr>
          <w:rFonts w:ascii="Nirmala UI" w:hAnsi="Nirmala UI" w:cs="Nirmala UI" w:hint="cs"/>
          <w:szCs w:val="24"/>
        </w:rPr>
        <w:t>हैं।</w:t>
      </w:r>
      <w:r w:rsidRPr="00EE0C11">
        <w:rPr>
          <w:rFonts w:ascii="Nirmala UI" w:hAnsi="Nirmala UI" w:cs="Nirmala UI"/>
          <w:szCs w:val="24"/>
        </w:rPr>
        <w:t xml:space="preserve"> </w:t>
      </w:r>
    </w:p>
    <w:p w14:paraId="4C862B51" w14:textId="77777777" w:rsidR="00EE0C11" w:rsidRDefault="00EE0C11" w:rsidP="00EE0C11">
      <w:pPr>
        <w:pStyle w:val="Prrafodelista"/>
        <w:numPr>
          <w:ilvl w:val="2"/>
          <w:numId w:val="1"/>
        </w:numPr>
        <w:spacing w:after="0"/>
        <w:jc w:val="both"/>
        <w:rPr>
          <w:rFonts w:ascii="Nirmala UI" w:hAnsi="Nirmala UI" w:cs="Nirmala UI"/>
          <w:szCs w:val="24"/>
        </w:rPr>
      </w:pPr>
      <w:r w:rsidRPr="00EE0C11">
        <w:rPr>
          <w:rFonts w:ascii="Nirmala UI" w:hAnsi="Nirmala UI" w:cs="Nirmala UI" w:hint="cs"/>
          <w:szCs w:val="24"/>
        </w:rPr>
        <w:t>व्यापक</w:t>
      </w:r>
      <w:r w:rsidRPr="00EE0C11">
        <w:rPr>
          <w:rFonts w:ascii="Nirmala UI" w:hAnsi="Nirmala UI" w:cs="Nirmala UI"/>
          <w:szCs w:val="24"/>
        </w:rPr>
        <w:t xml:space="preserve"> </w:t>
      </w:r>
      <w:r w:rsidRPr="00EE0C11">
        <w:rPr>
          <w:rFonts w:ascii="Nirmala UI" w:hAnsi="Nirmala UI" w:cs="Nirmala UI" w:hint="cs"/>
          <w:szCs w:val="24"/>
        </w:rPr>
        <w:t>संदर्भ</w:t>
      </w:r>
      <w:r w:rsidRPr="00EE0C11">
        <w:rPr>
          <w:rFonts w:ascii="Nirmala UI" w:hAnsi="Nirmala UI" w:cs="Nirmala UI"/>
          <w:szCs w:val="24"/>
        </w:rPr>
        <w:t xml:space="preserve"> </w:t>
      </w:r>
      <w:r w:rsidRPr="00EE0C11">
        <w:rPr>
          <w:rFonts w:ascii="Nirmala UI" w:hAnsi="Nirmala UI" w:cs="Nirmala UI" w:hint="cs"/>
          <w:szCs w:val="24"/>
        </w:rPr>
        <w:t>वह</w:t>
      </w:r>
      <w:r w:rsidRPr="00EE0C11">
        <w:rPr>
          <w:rFonts w:ascii="Nirmala UI" w:hAnsi="Nirmala UI" w:cs="Nirmala UI"/>
          <w:szCs w:val="24"/>
        </w:rPr>
        <w:t xml:space="preserve"> </w:t>
      </w:r>
      <w:r w:rsidRPr="00EE0C11">
        <w:rPr>
          <w:rFonts w:ascii="Nirmala UI" w:hAnsi="Nirmala UI" w:cs="Nirmala UI" w:hint="cs"/>
          <w:szCs w:val="24"/>
        </w:rPr>
        <w:t>अध्याय</w:t>
      </w:r>
      <w:r w:rsidRPr="00EE0C11">
        <w:rPr>
          <w:rFonts w:ascii="Nirmala UI" w:hAnsi="Nirmala UI" w:cs="Nirmala UI"/>
          <w:szCs w:val="24"/>
        </w:rPr>
        <w:t xml:space="preserve"> </w:t>
      </w:r>
      <w:r w:rsidRPr="00EE0C11">
        <w:rPr>
          <w:rFonts w:ascii="Nirmala UI" w:hAnsi="Nirmala UI" w:cs="Nirmala UI" w:hint="cs"/>
          <w:szCs w:val="24"/>
        </w:rPr>
        <w:t>है</w:t>
      </w:r>
      <w:r w:rsidRPr="00EE0C11">
        <w:rPr>
          <w:rFonts w:ascii="Nirmala UI" w:hAnsi="Nirmala UI" w:cs="Nirmala UI"/>
          <w:szCs w:val="24"/>
        </w:rPr>
        <w:t xml:space="preserve"> </w:t>
      </w:r>
      <w:r w:rsidRPr="00EE0C11">
        <w:rPr>
          <w:rFonts w:ascii="Nirmala UI" w:hAnsi="Nirmala UI" w:cs="Nirmala UI" w:hint="cs"/>
          <w:szCs w:val="24"/>
        </w:rPr>
        <w:t>जिसमें</w:t>
      </w:r>
      <w:r w:rsidRPr="00EE0C11">
        <w:rPr>
          <w:rFonts w:ascii="Nirmala UI" w:hAnsi="Nirmala UI" w:cs="Nirmala UI"/>
          <w:szCs w:val="24"/>
        </w:rPr>
        <w:t xml:space="preserve"> </w:t>
      </w:r>
      <w:r w:rsidRPr="00EE0C11">
        <w:rPr>
          <w:rFonts w:ascii="Nirmala UI" w:hAnsi="Nirmala UI" w:cs="Nirmala UI" w:hint="cs"/>
          <w:szCs w:val="24"/>
        </w:rPr>
        <w:t>वह</w:t>
      </w:r>
      <w:r w:rsidRPr="00EE0C11">
        <w:rPr>
          <w:rFonts w:ascii="Nirmala UI" w:hAnsi="Nirmala UI" w:cs="Nirmala UI"/>
          <w:szCs w:val="24"/>
        </w:rPr>
        <w:t xml:space="preserve"> </w:t>
      </w:r>
      <w:r w:rsidRPr="00EE0C11">
        <w:rPr>
          <w:rFonts w:ascii="Nirmala UI" w:hAnsi="Nirmala UI" w:cs="Nirmala UI" w:hint="cs"/>
          <w:szCs w:val="24"/>
        </w:rPr>
        <w:t>पाठ</w:t>
      </w:r>
      <w:r w:rsidRPr="00EE0C11">
        <w:rPr>
          <w:rFonts w:ascii="Nirmala UI" w:hAnsi="Nirmala UI" w:cs="Nirmala UI"/>
          <w:szCs w:val="24"/>
        </w:rPr>
        <w:t xml:space="preserve"> </w:t>
      </w:r>
      <w:r w:rsidRPr="00EE0C11">
        <w:rPr>
          <w:rFonts w:ascii="Nirmala UI" w:hAnsi="Nirmala UI" w:cs="Nirmala UI" w:hint="cs"/>
          <w:szCs w:val="24"/>
        </w:rPr>
        <w:t>पाया</w:t>
      </w:r>
      <w:r w:rsidRPr="00EE0C11">
        <w:rPr>
          <w:rFonts w:ascii="Nirmala UI" w:hAnsi="Nirmala UI" w:cs="Nirmala UI"/>
          <w:szCs w:val="24"/>
        </w:rPr>
        <w:t xml:space="preserve"> </w:t>
      </w:r>
      <w:r w:rsidRPr="00EE0C11">
        <w:rPr>
          <w:rFonts w:ascii="Nirmala UI" w:hAnsi="Nirmala UI" w:cs="Nirmala UI" w:hint="cs"/>
          <w:szCs w:val="24"/>
        </w:rPr>
        <w:t>जाता</w:t>
      </w:r>
      <w:r w:rsidRPr="00EE0C11">
        <w:rPr>
          <w:rFonts w:ascii="Nirmala UI" w:hAnsi="Nirmala UI" w:cs="Nirmala UI"/>
          <w:szCs w:val="24"/>
        </w:rPr>
        <w:t xml:space="preserve"> </w:t>
      </w:r>
      <w:r w:rsidRPr="00EE0C11">
        <w:rPr>
          <w:rFonts w:ascii="Nirmala UI" w:hAnsi="Nirmala UI" w:cs="Nirmala UI" w:hint="cs"/>
          <w:szCs w:val="24"/>
        </w:rPr>
        <w:t>है।</w:t>
      </w:r>
      <w:r w:rsidRPr="00EE0C11">
        <w:rPr>
          <w:rFonts w:ascii="Nirmala UI" w:hAnsi="Nirmala UI" w:cs="Nirmala UI"/>
          <w:szCs w:val="24"/>
        </w:rPr>
        <w:t xml:space="preserve"> </w:t>
      </w:r>
    </w:p>
    <w:p w14:paraId="5A276DDD" w14:textId="63C96C1A" w:rsidR="004819DE" w:rsidRPr="00EE0C11" w:rsidRDefault="00EE0C11" w:rsidP="00EE0C11">
      <w:pPr>
        <w:pStyle w:val="Prrafodelista"/>
        <w:numPr>
          <w:ilvl w:val="2"/>
          <w:numId w:val="1"/>
        </w:numPr>
        <w:spacing w:after="0"/>
        <w:jc w:val="both"/>
        <w:rPr>
          <w:rFonts w:ascii="Nirmala UI" w:hAnsi="Nirmala UI" w:cs="Nirmala UI"/>
          <w:szCs w:val="24"/>
        </w:rPr>
      </w:pPr>
      <w:r w:rsidRPr="00EE0C11">
        <w:rPr>
          <w:rFonts w:ascii="Nirmala UI" w:hAnsi="Nirmala UI" w:cs="Nirmala UI" w:hint="cs"/>
          <w:szCs w:val="24"/>
        </w:rPr>
        <w:t>हम</w:t>
      </w:r>
      <w:r w:rsidRPr="00EE0C11">
        <w:rPr>
          <w:rFonts w:ascii="Nirmala UI" w:hAnsi="Nirmala UI" w:cs="Nirmala UI"/>
          <w:szCs w:val="24"/>
        </w:rPr>
        <w:t xml:space="preserve"> </w:t>
      </w:r>
      <w:r w:rsidRPr="00EE0C11">
        <w:rPr>
          <w:rFonts w:ascii="Nirmala UI" w:hAnsi="Nirmala UI" w:cs="Nirmala UI" w:hint="cs"/>
          <w:szCs w:val="24"/>
        </w:rPr>
        <w:t>उस</w:t>
      </w:r>
      <w:r w:rsidRPr="00EE0C11">
        <w:rPr>
          <w:rFonts w:ascii="Nirmala UI" w:hAnsi="Nirmala UI" w:cs="Nirmala UI"/>
          <w:szCs w:val="24"/>
        </w:rPr>
        <w:t xml:space="preserve"> </w:t>
      </w:r>
      <w:r w:rsidRPr="00EE0C11">
        <w:rPr>
          <w:rFonts w:ascii="Nirmala UI" w:hAnsi="Nirmala UI" w:cs="Nirmala UI" w:hint="cs"/>
          <w:szCs w:val="24"/>
        </w:rPr>
        <w:t>पूरी</w:t>
      </w:r>
      <w:r w:rsidRPr="00EE0C11">
        <w:rPr>
          <w:rFonts w:ascii="Nirmala UI" w:hAnsi="Nirmala UI" w:cs="Nirmala UI"/>
          <w:szCs w:val="24"/>
        </w:rPr>
        <w:t xml:space="preserve"> </w:t>
      </w:r>
      <w:r w:rsidRPr="00EE0C11">
        <w:rPr>
          <w:rFonts w:ascii="Nirmala UI" w:hAnsi="Nirmala UI" w:cs="Nirmala UI" w:hint="cs"/>
          <w:szCs w:val="24"/>
        </w:rPr>
        <w:t>पुस्तक</w:t>
      </w:r>
      <w:r w:rsidRPr="00EE0C11">
        <w:rPr>
          <w:rFonts w:ascii="Nirmala UI" w:hAnsi="Nirmala UI" w:cs="Nirmala UI"/>
          <w:szCs w:val="24"/>
        </w:rPr>
        <w:t xml:space="preserve"> </w:t>
      </w:r>
      <w:r w:rsidRPr="00EE0C11">
        <w:rPr>
          <w:rFonts w:ascii="Nirmala UI" w:hAnsi="Nirmala UI" w:cs="Nirmala UI" w:hint="cs"/>
          <w:szCs w:val="24"/>
        </w:rPr>
        <w:t>पर</w:t>
      </w:r>
      <w:r w:rsidRPr="00EE0C11">
        <w:rPr>
          <w:rFonts w:ascii="Nirmala UI" w:hAnsi="Nirmala UI" w:cs="Nirmala UI"/>
          <w:szCs w:val="24"/>
        </w:rPr>
        <w:t xml:space="preserve"> </w:t>
      </w:r>
      <w:r w:rsidRPr="00EE0C11">
        <w:rPr>
          <w:rFonts w:ascii="Nirmala UI" w:hAnsi="Nirmala UI" w:cs="Nirmala UI" w:hint="cs"/>
          <w:szCs w:val="24"/>
        </w:rPr>
        <w:t>विचार</w:t>
      </w:r>
      <w:r w:rsidRPr="00EE0C11">
        <w:rPr>
          <w:rFonts w:ascii="Nirmala UI" w:hAnsi="Nirmala UI" w:cs="Nirmala UI"/>
          <w:szCs w:val="24"/>
        </w:rPr>
        <w:t xml:space="preserve"> </w:t>
      </w:r>
      <w:r w:rsidRPr="00EE0C11">
        <w:rPr>
          <w:rFonts w:ascii="Nirmala UI" w:hAnsi="Nirmala UI" w:cs="Nirmala UI" w:hint="cs"/>
          <w:szCs w:val="24"/>
        </w:rPr>
        <w:t>करके</w:t>
      </w:r>
      <w:r w:rsidRPr="00EE0C11">
        <w:rPr>
          <w:rFonts w:ascii="Nirmala UI" w:hAnsi="Nirmala UI" w:cs="Nirmala UI"/>
          <w:szCs w:val="24"/>
        </w:rPr>
        <w:t xml:space="preserve"> </w:t>
      </w:r>
      <w:r w:rsidRPr="00EE0C11">
        <w:rPr>
          <w:rFonts w:ascii="Nirmala UI" w:hAnsi="Nirmala UI" w:cs="Nirmala UI" w:hint="cs"/>
          <w:szCs w:val="24"/>
        </w:rPr>
        <w:t>संदर्भ</w:t>
      </w:r>
      <w:r w:rsidRPr="00EE0C11">
        <w:rPr>
          <w:rFonts w:ascii="Nirmala UI" w:hAnsi="Nirmala UI" w:cs="Nirmala UI"/>
          <w:szCs w:val="24"/>
        </w:rPr>
        <w:t xml:space="preserve"> </w:t>
      </w:r>
      <w:r w:rsidRPr="00EE0C11">
        <w:rPr>
          <w:rFonts w:ascii="Nirmala UI" w:hAnsi="Nirmala UI" w:cs="Nirmala UI" w:hint="cs"/>
          <w:szCs w:val="24"/>
        </w:rPr>
        <w:t>को</w:t>
      </w:r>
      <w:r w:rsidRPr="00EE0C11">
        <w:rPr>
          <w:rFonts w:ascii="Nirmala UI" w:hAnsi="Nirmala UI" w:cs="Nirmala UI"/>
          <w:szCs w:val="24"/>
        </w:rPr>
        <w:t xml:space="preserve"> </w:t>
      </w:r>
      <w:r w:rsidRPr="00EE0C11">
        <w:rPr>
          <w:rFonts w:ascii="Nirmala UI" w:hAnsi="Nirmala UI" w:cs="Nirmala UI" w:hint="cs"/>
          <w:szCs w:val="24"/>
        </w:rPr>
        <w:t>और</w:t>
      </w:r>
      <w:r w:rsidRPr="00EE0C11">
        <w:rPr>
          <w:rFonts w:ascii="Nirmala UI" w:hAnsi="Nirmala UI" w:cs="Nirmala UI"/>
          <w:szCs w:val="24"/>
        </w:rPr>
        <w:t xml:space="preserve"> </w:t>
      </w:r>
      <w:r w:rsidRPr="00EE0C11">
        <w:rPr>
          <w:rFonts w:ascii="Nirmala UI" w:hAnsi="Nirmala UI" w:cs="Nirmala UI" w:hint="cs"/>
          <w:szCs w:val="24"/>
        </w:rPr>
        <w:t>विस्तृत</w:t>
      </w:r>
      <w:r w:rsidRPr="00EE0C11">
        <w:rPr>
          <w:rFonts w:ascii="Nirmala UI" w:hAnsi="Nirmala UI" w:cs="Nirmala UI"/>
          <w:szCs w:val="24"/>
        </w:rPr>
        <w:t xml:space="preserve"> </w:t>
      </w:r>
      <w:r w:rsidRPr="00EE0C11">
        <w:rPr>
          <w:rFonts w:ascii="Nirmala UI" w:hAnsi="Nirmala UI" w:cs="Nirmala UI" w:hint="cs"/>
          <w:szCs w:val="24"/>
        </w:rPr>
        <w:t>कर</w:t>
      </w:r>
      <w:r w:rsidRPr="00EE0C11">
        <w:rPr>
          <w:rFonts w:ascii="Nirmala UI" w:hAnsi="Nirmala UI" w:cs="Nirmala UI"/>
          <w:szCs w:val="24"/>
        </w:rPr>
        <w:t xml:space="preserve"> </w:t>
      </w:r>
      <w:r w:rsidRPr="00EE0C11">
        <w:rPr>
          <w:rFonts w:ascii="Nirmala UI" w:hAnsi="Nirmala UI" w:cs="Nirmala UI" w:hint="cs"/>
          <w:szCs w:val="24"/>
        </w:rPr>
        <w:t>सकते</w:t>
      </w:r>
      <w:r w:rsidRPr="00EE0C11">
        <w:rPr>
          <w:rFonts w:ascii="Nirmala UI" w:hAnsi="Nirmala UI" w:cs="Nirmala UI"/>
          <w:szCs w:val="24"/>
        </w:rPr>
        <w:t xml:space="preserve"> </w:t>
      </w:r>
      <w:r w:rsidRPr="00EE0C11">
        <w:rPr>
          <w:rFonts w:ascii="Nirmala UI" w:hAnsi="Nirmala UI" w:cs="Nirmala UI" w:hint="cs"/>
          <w:szCs w:val="24"/>
        </w:rPr>
        <w:t>हैं</w:t>
      </w:r>
      <w:r w:rsidRPr="00EE0C11">
        <w:rPr>
          <w:rFonts w:ascii="Nirmala UI" w:hAnsi="Nirmala UI" w:cs="Nirmala UI"/>
          <w:szCs w:val="24"/>
        </w:rPr>
        <w:t xml:space="preserve">, </w:t>
      </w:r>
      <w:r w:rsidRPr="00EE0C11">
        <w:rPr>
          <w:rFonts w:ascii="Nirmala UI" w:hAnsi="Nirmala UI" w:cs="Nirmala UI" w:hint="cs"/>
          <w:szCs w:val="24"/>
        </w:rPr>
        <w:t>जिसमें</w:t>
      </w:r>
      <w:r w:rsidRPr="00EE0C11">
        <w:rPr>
          <w:rFonts w:ascii="Nirmala UI" w:hAnsi="Nirmala UI" w:cs="Nirmala UI"/>
          <w:szCs w:val="24"/>
        </w:rPr>
        <w:t xml:space="preserve"> </w:t>
      </w:r>
      <w:r w:rsidRPr="00EE0C11">
        <w:rPr>
          <w:rFonts w:ascii="Nirmala UI" w:hAnsi="Nirmala UI" w:cs="Nirmala UI" w:hint="cs"/>
          <w:szCs w:val="24"/>
        </w:rPr>
        <w:t>वह</w:t>
      </w:r>
      <w:r w:rsidRPr="00EE0C11">
        <w:rPr>
          <w:rFonts w:ascii="Nirmala UI" w:hAnsi="Nirmala UI" w:cs="Nirmala UI"/>
          <w:szCs w:val="24"/>
        </w:rPr>
        <w:t xml:space="preserve"> </w:t>
      </w:r>
      <w:r w:rsidRPr="00EE0C11">
        <w:rPr>
          <w:rFonts w:ascii="Nirmala UI" w:hAnsi="Nirmala UI" w:cs="Nirmala UI" w:hint="cs"/>
          <w:szCs w:val="24"/>
        </w:rPr>
        <w:t>पाठ</w:t>
      </w:r>
      <w:r w:rsidRPr="00EE0C11">
        <w:rPr>
          <w:rFonts w:ascii="Nirmala UI" w:hAnsi="Nirmala UI" w:cs="Nirmala UI"/>
          <w:szCs w:val="24"/>
        </w:rPr>
        <w:t xml:space="preserve"> </w:t>
      </w:r>
      <w:r w:rsidRPr="00EE0C11">
        <w:rPr>
          <w:rFonts w:ascii="Nirmala UI" w:hAnsi="Nirmala UI" w:cs="Nirmala UI" w:hint="cs"/>
          <w:szCs w:val="24"/>
        </w:rPr>
        <w:t>दिया</w:t>
      </w:r>
      <w:r w:rsidRPr="00EE0C11">
        <w:rPr>
          <w:rFonts w:ascii="Nirmala UI" w:hAnsi="Nirmala UI" w:cs="Nirmala UI"/>
          <w:szCs w:val="24"/>
        </w:rPr>
        <w:t xml:space="preserve"> </w:t>
      </w:r>
      <w:r w:rsidRPr="00EE0C11">
        <w:rPr>
          <w:rFonts w:ascii="Nirmala UI" w:hAnsi="Nirmala UI" w:cs="Nirmala UI" w:hint="cs"/>
          <w:szCs w:val="24"/>
        </w:rPr>
        <w:t>गया</w:t>
      </w:r>
      <w:r w:rsidRPr="00EE0C11">
        <w:rPr>
          <w:rFonts w:ascii="Nirmala UI" w:hAnsi="Nirmala UI" w:cs="Nirmala UI"/>
          <w:szCs w:val="24"/>
        </w:rPr>
        <w:t xml:space="preserve"> </w:t>
      </w:r>
      <w:r w:rsidRPr="00EE0C11">
        <w:rPr>
          <w:rFonts w:ascii="Nirmala UI" w:hAnsi="Nirmala UI" w:cs="Nirmala UI" w:hint="cs"/>
          <w:szCs w:val="24"/>
        </w:rPr>
        <w:t>है।</w:t>
      </w:r>
    </w:p>
    <w:p w14:paraId="170CA0A4" w14:textId="4183325C" w:rsidR="004819DE" w:rsidRPr="00EE0C11" w:rsidRDefault="00EE0C11" w:rsidP="00EE0C11">
      <w:pPr>
        <w:pStyle w:val="Prrafodelista"/>
        <w:numPr>
          <w:ilvl w:val="1"/>
          <w:numId w:val="1"/>
        </w:numPr>
        <w:spacing w:after="0"/>
        <w:jc w:val="both"/>
        <w:rPr>
          <w:rFonts w:ascii="Nirmala UI" w:hAnsi="Nirmala UI" w:cs="Nirmala UI"/>
          <w:szCs w:val="24"/>
        </w:rPr>
      </w:pPr>
      <w:r w:rsidRPr="00EE0C11">
        <w:rPr>
          <w:rFonts w:ascii="Nirmala UI" w:hAnsi="Nirmala UI" w:cs="Nirmala UI" w:hint="cs"/>
          <w:szCs w:val="24"/>
        </w:rPr>
        <w:t>भजन</w:t>
      </w:r>
      <w:r w:rsidRPr="00EE0C11">
        <w:rPr>
          <w:rFonts w:ascii="Nirmala UI" w:hAnsi="Nirmala UI" w:cs="Nirmala UI"/>
          <w:szCs w:val="24"/>
        </w:rPr>
        <w:t xml:space="preserve"> </w:t>
      </w:r>
      <w:r w:rsidRPr="00EE0C11">
        <w:rPr>
          <w:rFonts w:ascii="Nirmala UI" w:hAnsi="Nirmala UI" w:cs="Nirmala UI" w:hint="cs"/>
          <w:szCs w:val="24"/>
        </w:rPr>
        <w:t>संहिता</w:t>
      </w:r>
      <w:r w:rsidRPr="00EE0C11">
        <w:rPr>
          <w:rFonts w:ascii="Nirmala UI" w:hAnsi="Nirmala UI" w:cs="Nirmala UI"/>
          <w:szCs w:val="24"/>
        </w:rPr>
        <w:t xml:space="preserve"> 91:11-12 </w:t>
      </w:r>
      <w:r w:rsidRPr="00EE0C11">
        <w:rPr>
          <w:rFonts w:ascii="Nirmala UI" w:hAnsi="Nirmala UI" w:cs="Nirmala UI" w:hint="cs"/>
          <w:szCs w:val="24"/>
        </w:rPr>
        <w:t>बाहरी</w:t>
      </w:r>
      <w:r w:rsidRPr="00EE0C11">
        <w:rPr>
          <w:rFonts w:ascii="Nirmala UI" w:hAnsi="Nirmala UI" w:cs="Nirmala UI"/>
          <w:szCs w:val="24"/>
        </w:rPr>
        <w:t xml:space="preserve"> </w:t>
      </w:r>
      <w:r w:rsidRPr="00EE0C11">
        <w:rPr>
          <w:rFonts w:ascii="Nirmala UI" w:hAnsi="Nirmala UI" w:cs="Nirmala UI" w:hint="cs"/>
          <w:szCs w:val="24"/>
        </w:rPr>
        <w:t>खतरों</w:t>
      </w:r>
      <w:r w:rsidRPr="00EE0C11">
        <w:rPr>
          <w:rFonts w:ascii="Nirmala UI" w:hAnsi="Nirmala UI" w:cs="Nirmala UI"/>
          <w:szCs w:val="24"/>
        </w:rPr>
        <w:t xml:space="preserve"> </w:t>
      </w:r>
      <w:r w:rsidRPr="00EE0C11">
        <w:rPr>
          <w:rFonts w:ascii="Nirmala UI" w:hAnsi="Nirmala UI" w:cs="Nirmala UI" w:hint="cs"/>
          <w:szCs w:val="24"/>
        </w:rPr>
        <w:t>से</w:t>
      </w:r>
      <w:r w:rsidRPr="00EE0C11">
        <w:rPr>
          <w:rFonts w:ascii="Nirmala UI" w:hAnsi="Nirmala UI" w:cs="Nirmala UI"/>
          <w:szCs w:val="24"/>
        </w:rPr>
        <w:t xml:space="preserve"> </w:t>
      </w:r>
      <w:r w:rsidRPr="00EE0C11">
        <w:rPr>
          <w:rFonts w:ascii="Nirmala UI" w:hAnsi="Nirmala UI" w:cs="Nirmala UI" w:hint="cs"/>
          <w:szCs w:val="24"/>
        </w:rPr>
        <w:t>परमेश्वर</w:t>
      </w:r>
      <w:r w:rsidRPr="00EE0C11">
        <w:rPr>
          <w:rFonts w:ascii="Nirmala UI" w:hAnsi="Nirmala UI" w:cs="Nirmala UI"/>
          <w:szCs w:val="24"/>
        </w:rPr>
        <w:t xml:space="preserve"> </w:t>
      </w:r>
      <w:r w:rsidRPr="00EE0C11">
        <w:rPr>
          <w:rFonts w:ascii="Nirmala UI" w:hAnsi="Nirmala UI" w:cs="Nirmala UI" w:hint="cs"/>
          <w:szCs w:val="24"/>
        </w:rPr>
        <w:t>की</w:t>
      </w:r>
      <w:r w:rsidRPr="00EE0C11">
        <w:rPr>
          <w:rFonts w:ascii="Nirmala UI" w:hAnsi="Nirmala UI" w:cs="Nirmala UI"/>
          <w:szCs w:val="24"/>
        </w:rPr>
        <w:t xml:space="preserve"> </w:t>
      </w:r>
      <w:r w:rsidRPr="00EE0C11">
        <w:rPr>
          <w:rFonts w:ascii="Nirmala UI" w:hAnsi="Nirmala UI" w:cs="Nirmala UI" w:hint="cs"/>
          <w:szCs w:val="24"/>
        </w:rPr>
        <w:t>सुरक्षा</w:t>
      </w:r>
      <w:r w:rsidRPr="00EE0C11">
        <w:rPr>
          <w:rFonts w:ascii="Nirmala UI" w:hAnsi="Nirmala UI" w:cs="Nirmala UI"/>
          <w:szCs w:val="24"/>
        </w:rPr>
        <w:t xml:space="preserve"> </w:t>
      </w:r>
      <w:r w:rsidRPr="00EE0C11">
        <w:rPr>
          <w:rFonts w:ascii="Nirmala UI" w:hAnsi="Nirmala UI" w:cs="Nirmala UI" w:hint="cs"/>
          <w:szCs w:val="24"/>
        </w:rPr>
        <w:t>के</w:t>
      </w:r>
      <w:r w:rsidRPr="00EE0C11">
        <w:rPr>
          <w:rFonts w:ascii="Nirmala UI" w:hAnsi="Nirmala UI" w:cs="Nirmala UI"/>
          <w:szCs w:val="24"/>
        </w:rPr>
        <w:t xml:space="preserve"> </w:t>
      </w:r>
      <w:r w:rsidRPr="00EE0C11">
        <w:rPr>
          <w:rFonts w:ascii="Nirmala UI" w:hAnsi="Nirmala UI" w:cs="Nirmala UI" w:hint="cs"/>
          <w:szCs w:val="24"/>
        </w:rPr>
        <w:t>बारे</w:t>
      </w:r>
      <w:r w:rsidRPr="00EE0C11">
        <w:rPr>
          <w:rFonts w:ascii="Nirmala UI" w:hAnsi="Nirmala UI" w:cs="Nirmala UI"/>
          <w:szCs w:val="24"/>
        </w:rPr>
        <w:t xml:space="preserve"> </w:t>
      </w:r>
      <w:r w:rsidRPr="00EE0C11">
        <w:rPr>
          <w:rFonts w:ascii="Nirmala UI" w:hAnsi="Nirmala UI" w:cs="Nirmala UI" w:hint="cs"/>
          <w:szCs w:val="24"/>
        </w:rPr>
        <w:t>में</w:t>
      </w:r>
      <w:r w:rsidRPr="00EE0C11">
        <w:rPr>
          <w:rFonts w:ascii="Nirmala UI" w:hAnsi="Nirmala UI" w:cs="Nirmala UI"/>
          <w:szCs w:val="24"/>
        </w:rPr>
        <w:t xml:space="preserve"> </w:t>
      </w:r>
      <w:r w:rsidRPr="00EE0C11">
        <w:rPr>
          <w:rFonts w:ascii="Nirmala UI" w:hAnsi="Nirmala UI" w:cs="Nirmala UI" w:hint="cs"/>
          <w:szCs w:val="24"/>
        </w:rPr>
        <w:t>बताता</w:t>
      </w:r>
      <w:r w:rsidRPr="00EE0C11">
        <w:rPr>
          <w:rFonts w:ascii="Nirmala UI" w:hAnsi="Nirmala UI" w:cs="Nirmala UI"/>
          <w:szCs w:val="24"/>
        </w:rPr>
        <w:t xml:space="preserve"> </w:t>
      </w:r>
      <w:r w:rsidRPr="00EE0C11">
        <w:rPr>
          <w:rFonts w:ascii="Nirmala UI" w:hAnsi="Nirmala UI" w:cs="Nirmala UI" w:hint="cs"/>
          <w:szCs w:val="24"/>
        </w:rPr>
        <w:t>है।</w:t>
      </w:r>
      <w:r w:rsidRPr="00EE0C11">
        <w:rPr>
          <w:rFonts w:ascii="Nirmala UI" w:hAnsi="Nirmala UI" w:cs="Nirmala UI"/>
          <w:szCs w:val="24"/>
        </w:rPr>
        <w:t xml:space="preserve"> </w:t>
      </w:r>
      <w:r w:rsidRPr="00EE0C11">
        <w:rPr>
          <w:rFonts w:ascii="Nirmala UI" w:hAnsi="Nirmala UI" w:cs="Nirmala UI" w:hint="cs"/>
          <w:szCs w:val="24"/>
        </w:rPr>
        <w:t>इस</w:t>
      </w:r>
      <w:r w:rsidRPr="00EE0C11">
        <w:rPr>
          <w:rFonts w:ascii="Nirmala UI" w:hAnsi="Nirmala UI" w:cs="Nirmala UI"/>
          <w:szCs w:val="24"/>
        </w:rPr>
        <w:t xml:space="preserve"> </w:t>
      </w:r>
      <w:r w:rsidRPr="00EE0C11">
        <w:rPr>
          <w:rFonts w:ascii="Nirmala UI" w:hAnsi="Nirmala UI" w:cs="Nirmala UI" w:hint="cs"/>
          <w:szCs w:val="24"/>
        </w:rPr>
        <w:t>पाठ</w:t>
      </w:r>
      <w:r w:rsidRPr="00EE0C11">
        <w:rPr>
          <w:rFonts w:ascii="Nirmala UI" w:hAnsi="Nirmala UI" w:cs="Nirmala UI"/>
          <w:szCs w:val="24"/>
        </w:rPr>
        <w:t xml:space="preserve"> </w:t>
      </w:r>
      <w:r w:rsidRPr="00EE0C11">
        <w:rPr>
          <w:rFonts w:ascii="Nirmala UI" w:hAnsi="Nirmala UI" w:cs="Nirmala UI" w:hint="cs"/>
          <w:szCs w:val="24"/>
        </w:rPr>
        <w:t>को</w:t>
      </w:r>
      <w:r w:rsidRPr="00EE0C11">
        <w:rPr>
          <w:rFonts w:ascii="Nirmala UI" w:hAnsi="Nirmala UI" w:cs="Nirmala UI"/>
          <w:szCs w:val="24"/>
        </w:rPr>
        <w:t xml:space="preserve"> </w:t>
      </w:r>
      <w:r w:rsidRPr="00EE0C11">
        <w:rPr>
          <w:rFonts w:ascii="Nirmala UI" w:hAnsi="Nirmala UI" w:cs="Nirmala UI" w:hint="cs"/>
          <w:szCs w:val="24"/>
        </w:rPr>
        <w:t>उसके</w:t>
      </w:r>
      <w:r w:rsidRPr="00EE0C11">
        <w:rPr>
          <w:rFonts w:ascii="Nirmala UI" w:hAnsi="Nirmala UI" w:cs="Nirmala UI"/>
          <w:szCs w:val="24"/>
        </w:rPr>
        <w:t xml:space="preserve"> </w:t>
      </w:r>
      <w:r w:rsidRPr="00EE0C11">
        <w:rPr>
          <w:rFonts w:ascii="Nirmala UI" w:hAnsi="Nirmala UI" w:cs="Nirmala UI" w:hint="cs"/>
          <w:szCs w:val="24"/>
        </w:rPr>
        <w:t>संदर्भ</w:t>
      </w:r>
      <w:r w:rsidRPr="00EE0C11">
        <w:rPr>
          <w:rFonts w:ascii="Nirmala UI" w:hAnsi="Nirmala UI" w:cs="Nirmala UI"/>
          <w:szCs w:val="24"/>
        </w:rPr>
        <w:t xml:space="preserve"> </w:t>
      </w:r>
      <w:r w:rsidRPr="00EE0C11">
        <w:rPr>
          <w:rFonts w:ascii="Nirmala UI" w:hAnsi="Nirmala UI" w:cs="Nirmala UI" w:hint="cs"/>
          <w:szCs w:val="24"/>
        </w:rPr>
        <w:t>से</w:t>
      </w:r>
      <w:r w:rsidRPr="00EE0C11">
        <w:rPr>
          <w:rFonts w:ascii="Nirmala UI" w:hAnsi="Nirmala UI" w:cs="Nirmala UI"/>
          <w:szCs w:val="24"/>
        </w:rPr>
        <w:t xml:space="preserve"> </w:t>
      </w:r>
      <w:r w:rsidRPr="00EE0C11">
        <w:rPr>
          <w:rFonts w:ascii="Nirmala UI" w:hAnsi="Nirmala UI" w:cs="Nirmala UI" w:hint="cs"/>
          <w:szCs w:val="24"/>
        </w:rPr>
        <w:t>अलग</w:t>
      </w:r>
      <w:r w:rsidRPr="00EE0C11">
        <w:rPr>
          <w:rFonts w:ascii="Nirmala UI" w:hAnsi="Nirmala UI" w:cs="Nirmala UI"/>
          <w:szCs w:val="24"/>
        </w:rPr>
        <w:t xml:space="preserve"> </w:t>
      </w:r>
      <w:r w:rsidRPr="00EE0C11">
        <w:rPr>
          <w:rFonts w:ascii="Nirmala UI" w:hAnsi="Nirmala UI" w:cs="Nirmala UI" w:hint="cs"/>
          <w:szCs w:val="24"/>
        </w:rPr>
        <w:t>करके</w:t>
      </w:r>
      <w:r w:rsidRPr="00EE0C11">
        <w:rPr>
          <w:rFonts w:ascii="Nirmala UI" w:hAnsi="Nirmala UI" w:cs="Nirmala UI"/>
          <w:szCs w:val="24"/>
        </w:rPr>
        <w:t xml:space="preserve"> </w:t>
      </w:r>
      <w:r w:rsidRPr="00EE0C11">
        <w:rPr>
          <w:rFonts w:ascii="Nirmala UI" w:hAnsi="Nirmala UI" w:cs="Nirmala UI" w:hint="cs"/>
          <w:szCs w:val="24"/>
        </w:rPr>
        <w:t>और</w:t>
      </w:r>
      <w:r w:rsidRPr="00EE0C11">
        <w:rPr>
          <w:rFonts w:ascii="Nirmala UI" w:hAnsi="Nirmala UI" w:cs="Nirmala UI"/>
          <w:szCs w:val="24"/>
        </w:rPr>
        <w:t xml:space="preserve"> </w:t>
      </w:r>
      <w:r w:rsidRPr="00EE0C11">
        <w:rPr>
          <w:rFonts w:ascii="Nirmala UI" w:hAnsi="Nirmala UI" w:cs="Nirmala UI" w:hint="cs"/>
          <w:szCs w:val="24"/>
        </w:rPr>
        <w:t>अधूरा</w:t>
      </w:r>
      <w:r w:rsidRPr="00EE0C11">
        <w:rPr>
          <w:rFonts w:ascii="Nirmala UI" w:hAnsi="Nirmala UI" w:cs="Nirmala UI"/>
          <w:szCs w:val="24"/>
        </w:rPr>
        <w:t xml:space="preserve"> </w:t>
      </w:r>
      <w:r w:rsidRPr="00EE0C11">
        <w:rPr>
          <w:rFonts w:ascii="Nirmala UI" w:hAnsi="Nirmala UI" w:cs="Nirmala UI" w:hint="cs"/>
          <w:szCs w:val="24"/>
        </w:rPr>
        <w:t>उद्धृत</w:t>
      </w:r>
      <w:r w:rsidRPr="00EE0C11">
        <w:rPr>
          <w:rFonts w:ascii="Nirmala UI" w:hAnsi="Nirmala UI" w:cs="Nirmala UI"/>
          <w:szCs w:val="24"/>
        </w:rPr>
        <w:t xml:space="preserve"> </w:t>
      </w:r>
      <w:r w:rsidRPr="00EE0C11">
        <w:rPr>
          <w:rFonts w:ascii="Nirmala UI" w:hAnsi="Nirmala UI" w:cs="Nirmala UI" w:hint="cs"/>
          <w:szCs w:val="24"/>
        </w:rPr>
        <w:t>करके</w:t>
      </w:r>
      <w:r w:rsidRPr="00EE0C11">
        <w:rPr>
          <w:rFonts w:ascii="Nirmala UI" w:hAnsi="Nirmala UI" w:cs="Nirmala UI"/>
          <w:szCs w:val="24"/>
        </w:rPr>
        <w:t xml:space="preserve">, </w:t>
      </w:r>
      <w:r w:rsidRPr="00EE0C11">
        <w:rPr>
          <w:rFonts w:ascii="Nirmala UI" w:hAnsi="Nirmala UI" w:cs="Nirmala UI" w:hint="cs"/>
          <w:szCs w:val="24"/>
        </w:rPr>
        <w:t>शैतान</w:t>
      </w:r>
      <w:r w:rsidRPr="00EE0C11">
        <w:rPr>
          <w:rFonts w:ascii="Nirmala UI" w:hAnsi="Nirmala UI" w:cs="Nirmala UI"/>
          <w:szCs w:val="24"/>
        </w:rPr>
        <w:t xml:space="preserve"> </w:t>
      </w:r>
      <w:r w:rsidRPr="00EE0C11">
        <w:rPr>
          <w:rFonts w:ascii="Nirmala UI" w:hAnsi="Nirmala UI" w:cs="Nirmala UI" w:hint="cs"/>
          <w:szCs w:val="24"/>
        </w:rPr>
        <w:t>ने</w:t>
      </w:r>
      <w:r w:rsidRPr="00EE0C11">
        <w:rPr>
          <w:rFonts w:ascii="Nirmala UI" w:hAnsi="Nirmala UI" w:cs="Nirmala UI"/>
          <w:szCs w:val="24"/>
        </w:rPr>
        <w:t xml:space="preserve"> </w:t>
      </w:r>
      <w:r w:rsidRPr="00EE0C11">
        <w:rPr>
          <w:rFonts w:ascii="Nirmala UI" w:hAnsi="Nirmala UI" w:cs="Nirmala UI" w:hint="cs"/>
          <w:szCs w:val="24"/>
        </w:rPr>
        <w:t>इसी</w:t>
      </w:r>
      <w:r w:rsidRPr="00EE0C11">
        <w:rPr>
          <w:rFonts w:ascii="Nirmala UI" w:hAnsi="Nirmala UI" w:cs="Nirmala UI"/>
          <w:szCs w:val="24"/>
        </w:rPr>
        <w:t xml:space="preserve"> </w:t>
      </w:r>
      <w:r w:rsidRPr="00EE0C11">
        <w:rPr>
          <w:rFonts w:ascii="Nirmala UI" w:hAnsi="Nirmala UI" w:cs="Nirmala UI" w:hint="cs"/>
          <w:szCs w:val="24"/>
        </w:rPr>
        <w:t>पाठ</w:t>
      </w:r>
      <w:r w:rsidRPr="00EE0C11">
        <w:rPr>
          <w:rFonts w:ascii="Nirmala UI" w:hAnsi="Nirmala UI" w:cs="Nirmala UI"/>
          <w:szCs w:val="24"/>
        </w:rPr>
        <w:t xml:space="preserve"> </w:t>
      </w:r>
      <w:r w:rsidRPr="00EE0C11">
        <w:rPr>
          <w:rFonts w:ascii="Nirmala UI" w:hAnsi="Nirmala UI" w:cs="Nirmala UI" w:hint="cs"/>
          <w:szCs w:val="24"/>
        </w:rPr>
        <w:t>को</w:t>
      </w:r>
      <w:r w:rsidRPr="00EE0C11">
        <w:rPr>
          <w:rFonts w:ascii="Nirmala UI" w:hAnsi="Nirmala UI" w:cs="Nirmala UI"/>
          <w:szCs w:val="24"/>
        </w:rPr>
        <w:t xml:space="preserve"> </w:t>
      </w:r>
      <w:r w:rsidRPr="00EE0C11">
        <w:rPr>
          <w:rFonts w:ascii="Nirmala UI" w:hAnsi="Nirmala UI" w:cs="Nirmala UI" w:hint="cs"/>
          <w:szCs w:val="24"/>
        </w:rPr>
        <w:t>बहाना</w:t>
      </w:r>
      <w:r w:rsidRPr="00EE0C11">
        <w:rPr>
          <w:rFonts w:ascii="Nirmala UI" w:hAnsi="Nirmala UI" w:cs="Nirmala UI"/>
          <w:szCs w:val="24"/>
        </w:rPr>
        <w:t xml:space="preserve"> </w:t>
      </w:r>
      <w:r w:rsidRPr="00EE0C11">
        <w:rPr>
          <w:rFonts w:ascii="Nirmala UI" w:hAnsi="Nirmala UI" w:cs="Nirmala UI" w:hint="cs"/>
          <w:szCs w:val="24"/>
        </w:rPr>
        <w:t>बनाकर</w:t>
      </w:r>
      <w:r w:rsidRPr="00EE0C11">
        <w:rPr>
          <w:rFonts w:ascii="Nirmala UI" w:hAnsi="Nirmala UI" w:cs="Nirmala UI"/>
          <w:szCs w:val="24"/>
        </w:rPr>
        <w:t xml:space="preserve"> </w:t>
      </w:r>
      <w:r w:rsidRPr="00EE0C11">
        <w:rPr>
          <w:rFonts w:ascii="Nirmala UI" w:hAnsi="Nirmala UI" w:cs="Nirmala UI" w:hint="cs"/>
          <w:szCs w:val="24"/>
        </w:rPr>
        <w:t>यीशु</w:t>
      </w:r>
      <w:r w:rsidRPr="00EE0C11">
        <w:rPr>
          <w:rFonts w:ascii="Nirmala UI" w:hAnsi="Nirmala UI" w:cs="Nirmala UI"/>
          <w:szCs w:val="24"/>
        </w:rPr>
        <w:t xml:space="preserve"> </w:t>
      </w:r>
      <w:r w:rsidRPr="00EE0C11">
        <w:rPr>
          <w:rFonts w:ascii="Nirmala UI" w:hAnsi="Nirmala UI" w:cs="Nirmala UI" w:hint="cs"/>
          <w:szCs w:val="24"/>
        </w:rPr>
        <w:t>को</w:t>
      </w:r>
      <w:r w:rsidRPr="00EE0C11">
        <w:rPr>
          <w:rFonts w:ascii="Nirmala UI" w:hAnsi="Nirmala UI" w:cs="Nirmala UI"/>
          <w:szCs w:val="24"/>
        </w:rPr>
        <w:t xml:space="preserve"> </w:t>
      </w:r>
      <w:r w:rsidRPr="00EE0C11">
        <w:rPr>
          <w:rFonts w:ascii="Nirmala UI" w:hAnsi="Nirmala UI" w:cs="Nirmala UI" w:hint="cs"/>
          <w:szCs w:val="24"/>
        </w:rPr>
        <w:t>जानबूझकर</w:t>
      </w:r>
      <w:r w:rsidRPr="00EE0C11">
        <w:rPr>
          <w:rFonts w:ascii="Nirmala UI" w:hAnsi="Nirmala UI" w:cs="Nirmala UI"/>
          <w:szCs w:val="24"/>
        </w:rPr>
        <w:t xml:space="preserve"> </w:t>
      </w:r>
      <w:r w:rsidRPr="00EE0C11">
        <w:rPr>
          <w:rFonts w:ascii="Nirmala UI" w:hAnsi="Nirmala UI" w:cs="Nirmala UI" w:hint="cs"/>
          <w:szCs w:val="24"/>
        </w:rPr>
        <w:t>स्वयं</w:t>
      </w:r>
      <w:r w:rsidRPr="00EE0C11">
        <w:rPr>
          <w:rFonts w:ascii="Nirmala UI" w:hAnsi="Nirmala UI" w:cs="Nirmala UI"/>
          <w:szCs w:val="24"/>
        </w:rPr>
        <w:t xml:space="preserve"> </w:t>
      </w:r>
      <w:r w:rsidRPr="00EE0C11">
        <w:rPr>
          <w:rFonts w:ascii="Nirmala UI" w:hAnsi="Nirmala UI" w:cs="Nirmala UI" w:hint="cs"/>
          <w:szCs w:val="24"/>
        </w:rPr>
        <w:t>को</w:t>
      </w:r>
      <w:r w:rsidRPr="00EE0C11">
        <w:rPr>
          <w:rFonts w:ascii="Nirmala UI" w:hAnsi="Nirmala UI" w:cs="Nirmala UI"/>
          <w:szCs w:val="24"/>
        </w:rPr>
        <w:t xml:space="preserve"> </w:t>
      </w:r>
      <w:r w:rsidRPr="00EE0C11">
        <w:rPr>
          <w:rFonts w:ascii="Nirmala UI" w:hAnsi="Nirmala UI" w:cs="Nirmala UI" w:hint="cs"/>
          <w:szCs w:val="24"/>
        </w:rPr>
        <w:t>खतरे</w:t>
      </w:r>
      <w:r w:rsidRPr="00EE0C11">
        <w:rPr>
          <w:rFonts w:ascii="Nirmala UI" w:hAnsi="Nirmala UI" w:cs="Nirmala UI"/>
          <w:szCs w:val="24"/>
        </w:rPr>
        <w:t xml:space="preserve"> </w:t>
      </w:r>
      <w:r w:rsidRPr="00EE0C11">
        <w:rPr>
          <w:rFonts w:ascii="Nirmala UI" w:hAnsi="Nirmala UI" w:cs="Nirmala UI" w:hint="cs"/>
          <w:szCs w:val="24"/>
        </w:rPr>
        <w:t>में</w:t>
      </w:r>
      <w:r w:rsidRPr="00EE0C11">
        <w:rPr>
          <w:rFonts w:ascii="Nirmala UI" w:hAnsi="Nirmala UI" w:cs="Nirmala UI"/>
          <w:szCs w:val="24"/>
        </w:rPr>
        <w:t xml:space="preserve"> </w:t>
      </w:r>
      <w:r w:rsidRPr="00EE0C11">
        <w:rPr>
          <w:rFonts w:ascii="Nirmala UI" w:hAnsi="Nirmala UI" w:cs="Nirmala UI" w:hint="cs"/>
          <w:szCs w:val="24"/>
        </w:rPr>
        <w:t>डालने</w:t>
      </w:r>
      <w:r w:rsidRPr="00EE0C11">
        <w:rPr>
          <w:rFonts w:ascii="Nirmala UI" w:hAnsi="Nirmala UI" w:cs="Nirmala UI"/>
          <w:szCs w:val="24"/>
        </w:rPr>
        <w:t xml:space="preserve"> </w:t>
      </w:r>
      <w:r w:rsidRPr="00EE0C11">
        <w:rPr>
          <w:rFonts w:ascii="Nirmala UI" w:hAnsi="Nirmala UI" w:cs="Nirmala UI" w:hint="cs"/>
          <w:szCs w:val="24"/>
        </w:rPr>
        <w:t>के</w:t>
      </w:r>
      <w:r w:rsidRPr="00EE0C11">
        <w:rPr>
          <w:rFonts w:ascii="Nirmala UI" w:hAnsi="Nirmala UI" w:cs="Nirmala UI"/>
          <w:szCs w:val="24"/>
        </w:rPr>
        <w:t xml:space="preserve"> </w:t>
      </w:r>
      <w:r w:rsidRPr="00EE0C11">
        <w:rPr>
          <w:rFonts w:ascii="Nirmala UI" w:hAnsi="Nirmala UI" w:cs="Nirmala UI" w:hint="cs"/>
          <w:szCs w:val="24"/>
        </w:rPr>
        <w:t>लिए</w:t>
      </w:r>
      <w:r w:rsidRPr="00EE0C11">
        <w:rPr>
          <w:rFonts w:ascii="Nirmala UI" w:hAnsi="Nirmala UI" w:cs="Nirmala UI"/>
          <w:szCs w:val="24"/>
        </w:rPr>
        <w:t xml:space="preserve"> </w:t>
      </w:r>
      <w:r w:rsidRPr="00EE0C11">
        <w:rPr>
          <w:rFonts w:ascii="Nirmala UI" w:hAnsi="Nirmala UI" w:cs="Nirmala UI" w:hint="cs"/>
          <w:szCs w:val="24"/>
        </w:rPr>
        <w:t>उकसाने</w:t>
      </w:r>
      <w:r w:rsidRPr="00EE0C11">
        <w:rPr>
          <w:rFonts w:ascii="Nirmala UI" w:hAnsi="Nirmala UI" w:cs="Nirmala UI"/>
          <w:szCs w:val="24"/>
        </w:rPr>
        <w:t xml:space="preserve"> </w:t>
      </w:r>
      <w:r w:rsidRPr="00EE0C11">
        <w:rPr>
          <w:rFonts w:ascii="Nirmala UI" w:hAnsi="Nirmala UI" w:cs="Nirmala UI" w:hint="cs"/>
          <w:szCs w:val="24"/>
        </w:rPr>
        <w:t>का</w:t>
      </w:r>
      <w:r w:rsidRPr="00EE0C11">
        <w:rPr>
          <w:rFonts w:ascii="Nirmala UI" w:hAnsi="Nirmala UI" w:cs="Nirmala UI"/>
          <w:szCs w:val="24"/>
        </w:rPr>
        <w:t xml:space="preserve"> </w:t>
      </w:r>
      <w:r w:rsidRPr="00EE0C11">
        <w:rPr>
          <w:rFonts w:ascii="Nirmala UI" w:hAnsi="Nirmala UI" w:cs="Nirmala UI" w:hint="cs"/>
          <w:szCs w:val="24"/>
        </w:rPr>
        <w:t>प्रयास</w:t>
      </w:r>
      <w:r w:rsidRPr="00EE0C11">
        <w:rPr>
          <w:rFonts w:ascii="Nirmala UI" w:hAnsi="Nirmala UI" w:cs="Nirmala UI"/>
          <w:szCs w:val="24"/>
        </w:rPr>
        <w:t xml:space="preserve"> </w:t>
      </w:r>
      <w:r w:rsidRPr="00EE0C11">
        <w:rPr>
          <w:rFonts w:ascii="Nirmala UI" w:hAnsi="Nirmala UI" w:cs="Nirmala UI" w:hint="cs"/>
          <w:szCs w:val="24"/>
        </w:rPr>
        <w:t>किया</w:t>
      </w:r>
      <w:r w:rsidRPr="00EE0C11">
        <w:rPr>
          <w:rFonts w:ascii="Nirmala UI" w:hAnsi="Nirmala UI" w:cs="Nirmala UI"/>
          <w:szCs w:val="24"/>
        </w:rPr>
        <w:t xml:space="preserve"> (</w:t>
      </w:r>
      <w:r w:rsidRPr="00EE0C11">
        <w:rPr>
          <w:rFonts w:ascii="Nirmala UI" w:hAnsi="Nirmala UI" w:cs="Nirmala UI" w:hint="cs"/>
          <w:szCs w:val="24"/>
        </w:rPr>
        <w:t>मत्ती</w:t>
      </w:r>
      <w:r w:rsidRPr="00EE0C11">
        <w:rPr>
          <w:rFonts w:ascii="Nirmala UI" w:hAnsi="Nirmala UI" w:cs="Nirmala UI"/>
          <w:szCs w:val="24"/>
        </w:rPr>
        <w:t xml:space="preserve"> 4:6)</w:t>
      </w:r>
      <w:r w:rsidRPr="00EE0C11">
        <w:rPr>
          <w:rFonts w:ascii="Nirmala UI" w:hAnsi="Nirmala UI" w:cs="Nirmala UI" w:hint="cs"/>
          <w:szCs w:val="24"/>
        </w:rPr>
        <w:t>।</w:t>
      </w:r>
    </w:p>
    <w:p w14:paraId="21D8A989" w14:textId="73F117F7" w:rsidR="00F4453C" w:rsidRPr="00EE0C11" w:rsidRDefault="00F4453C" w:rsidP="00EE0C11">
      <w:pPr>
        <w:spacing w:after="0"/>
        <w:jc w:val="both"/>
        <w:rPr>
          <w:rFonts w:ascii="Nirmala UI" w:hAnsi="Nirmala UI" w:cs="Nirmala UI"/>
          <w:szCs w:val="24"/>
        </w:rPr>
      </w:pPr>
      <w:r w:rsidRPr="00EE0C11">
        <w:rPr>
          <w:rFonts w:ascii="Nirmala UI" w:hAnsi="Nirmala UI" w:cs="Nirmala UI"/>
          <w:szCs w:val="24"/>
        </w:rPr>
        <w:br w:type="page"/>
      </w:r>
    </w:p>
    <w:p w14:paraId="7E709F07" w14:textId="2C2D8626" w:rsidR="007366A1" w:rsidRPr="00EE0C11" w:rsidRDefault="00EE0C11" w:rsidP="00EE0C11">
      <w:pPr>
        <w:pStyle w:val="Prrafodelista"/>
        <w:numPr>
          <w:ilvl w:val="0"/>
          <w:numId w:val="1"/>
        </w:numPr>
        <w:spacing w:after="0"/>
        <w:jc w:val="both"/>
        <w:rPr>
          <w:rFonts w:ascii="Nirmala UI" w:hAnsi="Nirmala UI" w:cs="Nirmala UI"/>
          <w:b/>
          <w:bCs/>
          <w:szCs w:val="24"/>
        </w:rPr>
      </w:pPr>
      <w:r w:rsidRPr="00EE0C11">
        <w:rPr>
          <w:rFonts w:ascii="Nirmala UI" w:hAnsi="Nirmala UI" w:cs="Nirmala UI"/>
          <w:b/>
          <w:bCs/>
          <w:szCs w:val="24"/>
        </w:rPr>
        <w:lastRenderedPageBreak/>
        <w:t>पाठ का अर्थ समझना</w:t>
      </w:r>
    </w:p>
    <w:p w14:paraId="72303FCE" w14:textId="77777777" w:rsidR="00EE0C11" w:rsidRPr="00EE0C11" w:rsidRDefault="00EE0C11" w:rsidP="00EE0C11">
      <w:pPr>
        <w:pStyle w:val="Prrafodelista"/>
        <w:numPr>
          <w:ilvl w:val="1"/>
          <w:numId w:val="1"/>
        </w:numPr>
        <w:spacing w:after="0"/>
        <w:jc w:val="both"/>
        <w:rPr>
          <w:rFonts w:ascii="Nirmala UI" w:hAnsi="Nirmala UI" w:cs="Nirmala UI"/>
          <w:szCs w:val="24"/>
        </w:rPr>
      </w:pPr>
      <w:r w:rsidRPr="00EE0C11">
        <w:rPr>
          <w:rFonts w:ascii="Nirmala UI" w:hAnsi="Nirmala UI" w:cs="Nirmala UI"/>
          <w:szCs w:val="24"/>
        </w:rPr>
        <w:t>सभी मसीही लोगों को बाइबल को स्वयं समझना चाहिए। बाइबल इतनी स्पष्ट है कि सभी लोग उद्धार के मार्ग को समझ सकते हैं, फिर भी वह इतनी गहन है कि सबसे बुद्धिमान लोगों को भी निरंतर चुनौती देती रहती है। पवित्रशास्त्र उद्धार देनेवाले ज्ञान का एक ऐसा असीम खजाना है, जिसे पूरी तरह कभी समाप्त नहीं किया जा सकता।</w:t>
      </w:r>
    </w:p>
    <w:p w14:paraId="06D00BB8" w14:textId="436A5D64" w:rsidR="007770EC" w:rsidRPr="00EE0C11" w:rsidRDefault="00EE0C11" w:rsidP="00EE0C11">
      <w:pPr>
        <w:pStyle w:val="Prrafodelista"/>
        <w:numPr>
          <w:ilvl w:val="1"/>
          <w:numId w:val="1"/>
        </w:numPr>
        <w:spacing w:after="0"/>
        <w:jc w:val="both"/>
        <w:rPr>
          <w:rFonts w:ascii="Nirmala UI" w:hAnsi="Nirmala UI" w:cs="Nirmala UI"/>
          <w:szCs w:val="24"/>
        </w:rPr>
      </w:pPr>
      <w:r w:rsidRPr="00EE0C11">
        <w:rPr>
          <w:rFonts w:ascii="Nirmala UI" w:hAnsi="Nirmala UI" w:cs="Nirmala UI"/>
          <w:szCs w:val="24"/>
        </w:rPr>
        <w:t>लेकिन बाइबल के पाठ की प्रत्येक सही व्याख्या को कुछ नियमों का पालन करना चाहिए:</w:t>
      </w:r>
    </w:p>
    <w:p w14:paraId="462E78EC" w14:textId="77777777" w:rsidR="00EE0C11" w:rsidRPr="00EE0C11" w:rsidRDefault="00EE0C11" w:rsidP="00EE0C11">
      <w:pPr>
        <w:pStyle w:val="Prrafodelista"/>
        <w:numPr>
          <w:ilvl w:val="2"/>
          <w:numId w:val="1"/>
        </w:numPr>
        <w:spacing w:after="0"/>
        <w:jc w:val="both"/>
        <w:rPr>
          <w:rFonts w:ascii="Nirmala UI" w:hAnsi="Nirmala UI" w:cs="Nirmala UI"/>
          <w:szCs w:val="24"/>
        </w:rPr>
      </w:pPr>
      <w:r w:rsidRPr="00EE0C11">
        <w:rPr>
          <w:rFonts w:ascii="Nirmala UI" w:hAnsi="Nirmala UI" w:cs="Nirmala UI"/>
          <w:szCs w:val="24"/>
        </w:rPr>
        <w:t>हमें पाठ के शब्दों को समझना चाहिए (यदि संभव हो, तो मूल भाषाओं या विभिन्न अनुवादों का उपयोग करके)।</w:t>
      </w:r>
    </w:p>
    <w:p w14:paraId="1546C7AE" w14:textId="77777777" w:rsidR="00EE0C11" w:rsidRPr="00EE0C11" w:rsidRDefault="00EE0C11" w:rsidP="00EE0C11">
      <w:pPr>
        <w:pStyle w:val="Prrafodelista"/>
        <w:numPr>
          <w:ilvl w:val="2"/>
          <w:numId w:val="1"/>
        </w:numPr>
        <w:spacing w:after="0"/>
        <w:jc w:val="both"/>
        <w:rPr>
          <w:rFonts w:ascii="Nirmala UI" w:hAnsi="Nirmala UI" w:cs="Nirmala UI"/>
          <w:szCs w:val="24"/>
        </w:rPr>
      </w:pPr>
      <w:r w:rsidRPr="00EE0C11">
        <w:rPr>
          <w:rFonts w:ascii="Nirmala UI" w:hAnsi="Nirmala UI" w:cs="Nirmala UI"/>
          <w:szCs w:val="24"/>
        </w:rPr>
        <w:t>हमें पाठ के सभी संदर्भों (ऐतिहासिक, सांस्कृतिक और साहित्यिक) का सम्मान करना चाहिए।</w:t>
      </w:r>
    </w:p>
    <w:p w14:paraId="2A0CC85E" w14:textId="77777777" w:rsidR="00EE0C11" w:rsidRPr="00EE0C11" w:rsidRDefault="00EE0C11" w:rsidP="00EE0C11">
      <w:pPr>
        <w:pStyle w:val="Prrafodelista"/>
        <w:numPr>
          <w:ilvl w:val="2"/>
          <w:numId w:val="1"/>
        </w:numPr>
        <w:spacing w:after="0"/>
        <w:jc w:val="both"/>
        <w:rPr>
          <w:rFonts w:ascii="Nirmala UI" w:hAnsi="Nirmala UI" w:cs="Nirmala UI"/>
          <w:szCs w:val="24"/>
        </w:rPr>
      </w:pPr>
      <w:r w:rsidRPr="00EE0C11">
        <w:rPr>
          <w:rFonts w:ascii="Nirmala UI" w:hAnsi="Nirmala UI" w:cs="Nirmala UI"/>
          <w:szCs w:val="24"/>
        </w:rPr>
        <w:t>हमें समानांतर अंशों (जैसे सुसमाचारों) या उसी विषय से संबंधित अंशों की तुलना करनी चाहिए।</w:t>
      </w:r>
    </w:p>
    <w:p w14:paraId="3C17F29E" w14:textId="75A842DA" w:rsidR="007770EC" w:rsidRPr="00EE0C11" w:rsidRDefault="00EE0C11" w:rsidP="00EE0C11">
      <w:pPr>
        <w:pStyle w:val="Prrafodelista"/>
        <w:numPr>
          <w:ilvl w:val="2"/>
          <w:numId w:val="1"/>
        </w:numPr>
        <w:spacing w:after="0"/>
        <w:jc w:val="both"/>
        <w:rPr>
          <w:rFonts w:ascii="Nirmala UI" w:hAnsi="Nirmala UI" w:cs="Nirmala UI"/>
          <w:szCs w:val="24"/>
        </w:rPr>
      </w:pPr>
      <w:r w:rsidRPr="00EE0C11">
        <w:rPr>
          <w:rFonts w:ascii="Nirmala UI" w:hAnsi="Nirmala UI" w:cs="Nirmala UI"/>
          <w:szCs w:val="24"/>
        </w:rPr>
        <w:t>अंतिम व्याख्या बाइबल की बाकी शिक्षाओं के अनुरूप होनी चाहिए।</w:t>
      </w:r>
    </w:p>
    <w:p w14:paraId="068E1819" w14:textId="51ADA30C" w:rsidR="00395C43" w:rsidRPr="00EE0C11" w:rsidRDefault="00EE0C11" w:rsidP="00EE0C11">
      <w:pPr>
        <w:pStyle w:val="Prrafodelista"/>
        <w:numPr>
          <w:ilvl w:val="0"/>
          <w:numId w:val="1"/>
        </w:numPr>
        <w:spacing w:after="0"/>
        <w:jc w:val="both"/>
        <w:rPr>
          <w:rFonts w:ascii="Nirmala UI" w:hAnsi="Nirmala UI" w:cs="Nirmala UI"/>
          <w:b/>
          <w:bCs/>
          <w:szCs w:val="24"/>
        </w:rPr>
      </w:pPr>
      <w:r w:rsidRPr="00EE0C11">
        <w:rPr>
          <w:rFonts w:ascii="Nirmala UI" w:hAnsi="Nirmala UI" w:cs="Nirmala UI"/>
          <w:b/>
          <w:bCs/>
          <w:szCs w:val="24"/>
        </w:rPr>
        <w:t>विषयगत बाइबल अध्ययन</w:t>
      </w:r>
    </w:p>
    <w:p w14:paraId="6860640D" w14:textId="77777777" w:rsidR="00EE0C11" w:rsidRPr="00EE0C11" w:rsidRDefault="00EE0C11" w:rsidP="00EE0C11">
      <w:pPr>
        <w:pStyle w:val="Prrafodelista"/>
        <w:numPr>
          <w:ilvl w:val="1"/>
          <w:numId w:val="1"/>
        </w:numPr>
        <w:spacing w:after="0"/>
        <w:jc w:val="both"/>
        <w:rPr>
          <w:rFonts w:ascii="Nirmala UI" w:hAnsi="Nirmala UI" w:cs="Nirmala UI"/>
          <w:szCs w:val="24"/>
        </w:rPr>
      </w:pPr>
      <w:r w:rsidRPr="00EE0C11">
        <w:rPr>
          <w:rFonts w:ascii="Nirmala UI" w:hAnsi="Nirmala UI" w:cs="Nirmala UI"/>
          <w:szCs w:val="24"/>
        </w:rPr>
        <w:t>एक मसीही के लिए बाइबल का अध्ययन करना वैकल्पिक नहीं है। हमें हमेशा परमेश्वर की इच्छा के ज्ञान में बढ़ते रहना चाहिए और उसके वचन का अध्ययन करते समय पवित्र आत्मा को अपना मार्गदर्शन करने देना चाहिए (यूहन्ना 16:13)।</w:t>
      </w:r>
    </w:p>
    <w:p w14:paraId="5DA2EB15" w14:textId="77777777" w:rsidR="00EE0C11" w:rsidRPr="00EE0C11" w:rsidRDefault="00EE0C11" w:rsidP="00EE0C11">
      <w:pPr>
        <w:pStyle w:val="Prrafodelista"/>
        <w:numPr>
          <w:ilvl w:val="1"/>
          <w:numId w:val="1"/>
        </w:numPr>
        <w:spacing w:after="0"/>
        <w:jc w:val="both"/>
        <w:rPr>
          <w:rFonts w:ascii="Nirmala UI" w:hAnsi="Nirmala UI" w:cs="Nirmala UI"/>
          <w:szCs w:val="24"/>
        </w:rPr>
      </w:pPr>
      <w:r w:rsidRPr="00EE0C11">
        <w:rPr>
          <w:rFonts w:ascii="Nirmala UI" w:hAnsi="Nirmala UI" w:cs="Nirmala UI"/>
          <w:szCs w:val="24"/>
        </w:rPr>
        <w:t>इसके अलावा, हमें “जब कोई तुम से तुम्हारी आशा के विषय में कुछ पूछे, उसे उत्तर देने के लिये सर्वदा तैयार रहना चाहिए, पर नम्रता और भय के साथ</w:t>
      </w:r>
      <w:r w:rsidRPr="00EE0C11">
        <w:rPr>
          <w:rFonts w:ascii="Nirmala UI" w:hAnsi="Nirmala UI" w:cs="Nirmala UI" w:hint="eastAsia"/>
          <w:szCs w:val="24"/>
        </w:rPr>
        <w:t>”</w:t>
      </w:r>
      <w:r w:rsidRPr="00EE0C11">
        <w:rPr>
          <w:rFonts w:ascii="Nirmala UI" w:hAnsi="Nirmala UI" w:cs="Nirmala UI"/>
          <w:szCs w:val="24"/>
        </w:rPr>
        <w:t xml:space="preserve"> (1 पतरस 3:15)।</w:t>
      </w:r>
    </w:p>
    <w:p w14:paraId="74E68896" w14:textId="77777777" w:rsidR="00EE0C11" w:rsidRPr="00EE0C11" w:rsidRDefault="00EE0C11" w:rsidP="00EE0C11">
      <w:pPr>
        <w:pStyle w:val="Prrafodelista"/>
        <w:numPr>
          <w:ilvl w:val="1"/>
          <w:numId w:val="1"/>
        </w:numPr>
        <w:spacing w:after="0"/>
        <w:jc w:val="both"/>
        <w:rPr>
          <w:rFonts w:ascii="Nirmala UI" w:hAnsi="Nirmala UI" w:cs="Nirmala UI"/>
          <w:szCs w:val="24"/>
        </w:rPr>
      </w:pPr>
      <w:r w:rsidRPr="00EE0C11">
        <w:rPr>
          <w:rFonts w:ascii="Nirmala UI" w:hAnsi="Nirmala UI" w:cs="Nirmala UI"/>
          <w:szCs w:val="24"/>
        </w:rPr>
        <w:t>विषय के अनुसार बाइबल का अध्ययन करने से हम दूसरों के सामने संदेश प्रस्तुत करने के लिए तैयार होंगे, चाहे हम बाइबल का अध्ययन कराएँ या वचन का प्रचार करें।</w:t>
      </w:r>
    </w:p>
    <w:p w14:paraId="2BE936EF" w14:textId="77777777" w:rsidR="00EE0C11" w:rsidRPr="00EE0C11" w:rsidRDefault="00EE0C11" w:rsidP="00EE0C11">
      <w:pPr>
        <w:pStyle w:val="Prrafodelista"/>
        <w:numPr>
          <w:ilvl w:val="1"/>
          <w:numId w:val="1"/>
        </w:numPr>
        <w:spacing w:after="0"/>
        <w:jc w:val="both"/>
        <w:rPr>
          <w:rFonts w:ascii="Nirmala UI" w:hAnsi="Nirmala UI" w:cs="Nirmala UI"/>
          <w:szCs w:val="24"/>
        </w:rPr>
      </w:pPr>
      <w:r w:rsidRPr="00EE0C11">
        <w:rPr>
          <w:rFonts w:ascii="Nirmala UI" w:hAnsi="Nirmala UI" w:cs="Nirmala UI"/>
          <w:szCs w:val="24"/>
        </w:rPr>
        <w:t>सीखने के लिए हमें दूसरे लोगों के बाइबल संबंधी ज्ञान का लाभ उठाने हेतु विनम्र दृष्टिकोण बनाए रखना भी आवश्यक है।</w:t>
      </w:r>
    </w:p>
    <w:p w14:paraId="0D54E837" w14:textId="4A3AC523" w:rsidR="00EE0C11" w:rsidRPr="00EE0C11" w:rsidRDefault="00EE0C11" w:rsidP="00EE0C11">
      <w:pPr>
        <w:pStyle w:val="Prrafodelista"/>
        <w:numPr>
          <w:ilvl w:val="1"/>
          <w:numId w:val="1"/>
        </w:numPr>
        <w:spacing w:after="0"/>
        <w:jc w:val="both"/>
        <w:rPr>
          <w:rFonts w:ascii="Nirmala UI" w:hAnsi="Nirmala UI" w:cs="Nirmala UI"/>
          <w:szCs w:val="24"/>
        </w:rPr>
      </w:pPr>
      <w:r w:rsidRPr="00EE0C11">
        <w:rPr>
          <w:rFonts w:ascii="Nirmala UI" w:hAnsi="Nirmala UI" w:cs="Nirmala UI"/>
          <w:szCs w:val="24"/>
        </w:rPr>
        <w:t>यद्यपि हम पूरी चर्चा की विषयवस्तु नहीं जानते, फिर भी हम जानते हैं कि यीशु ने बाइबल के विभिन्न अंशों के आधार पर दो लोगों को अपने मसीहाई कार्य के बारे में बाइबल का अध्ययन कराया था (लूका 24:25-27)।</w:t>
      </w:r>
    </w:p>
    <w:p w14:paraId="357F2765" w14:textId="5673E9A1" w:rsidR="00D55529" w:rsidRPr="00EE0C11" w:rsidRDefault="00EE0C11" w:rsidP="00EE0C11">
      <w:pPr>
        <w:spacing w:after="0"/>
        <w:jc w:val="both"/>
        <w:rPr>
          <w:rFonts w:ascii="Nirmala UI" w:hAnsi="Nirmala UI" w:cs="Nirmala UI"/>
          <w:b/>
          <w:bCs/>
          <w:szCs w:val="24"/>
        </w:rPr>
      </w:pPr>
      <w:r w:rsidRPr="00EE0C11">
        <w:rPr>
          <w:rFonts w:ascii="Nirmala UI" w:hAnsi="Nirmala UI" w:cs="Nirmala UI"/>
          <w:b/>
          <w:bCs/>
          <w:szCs w:val="24"/>
        </w:rPr>
        <w:t>परिशिष्ट: एलेन जी. व्हाइट के लेखों की व्याख्या करना</w:t>
      </w:r>
    </w:p>
    <w:p w14:paraId="0BD7C6B0" w14:textId="77777777" w:rsidR="00EE0C11" w:rsidRPr="00EE0C11" w:rsidRDefault="00EE0C11" w:rsidP="00EE0C11">
      <w:pPr>
        <w:spacing w:after="0"/>
        <w:jc w:val="both"/>
        <w:rPr>
          <w:rFonts w:ascii="Nirmala UI" w:hAnsi="Nirmala UI" w:cs="Nirmala UI"/>
          <w:szCs w:val="24"/>
        </w:rPr>
      </w:pPr>
      <w:r w:rsidRPr="00EE0C11">
        <w:rPr>
          <w:rFonts w:ascii="Nirmala UI" w:hAnsi="Nirmala UI" w:cs="Nirmala UI"/>
          <w:szCs w:val="24"/>
        </w:rPr>
        <w:t xml:space="preserve">एलेन जी. व्हाइट के लेखों का अध्ययन करते समय, हमें उन्हीं दिशा-निर्देशों का पालन करना चाहिए, जिनका पालन हम बाइबल के लेखों का अध्ययन करते समय करते हैं। </w:t>
      </w:r>
    </w:p>
    <w:p w14:paraId="1B4873B2" w14:textId="77777777" w:rsidR="00EE0C11" w:rsidRPr="00EE0C11" w:rsidRDefault="00EE0C11" w:rsidP="00EE0C11">
      <w:pPr>
        <w:spacing w:after="0"/>
        <w:jc w:val="both"/>
        <w:rPr>
          <w:rFonts w:ascii="Nirmala UI" w:hAnsi="Nirmala UI" w:cs="Nirmala UI"/>
          <w:szCs w:val="24"/>
        </w:rPr>
      </w:pPr>
      <w:r w:rsidRPr="00EE0C11">
        <w:rPr>
          <w:rFonts w:ascii="Nirmala UI" w:hAnsi="Nirmala UI" w:cs="Nirmala UI"/>
          <w:szCs w:val="24"/>
        </w:rPr>
        <w:t>“साइकिलों, कपड़ों और अन्य अनावश्यक वस्तुओं पर खर्च किए गए धन का हिसाब देना होगा।” (“सेवकों के लिए गवाहियाँ” पृष्ठ 398) जैसे कथनों को उनके ऐतिहासिक संदर्भ में समझा जाना चाहिए (1890 में एक साइकिल की कीमत कई महीनों के वेतन के बराबर थी)।</w:t>
      </w:r>
    </w:p>
    <w:p w14:paraId="094940A5" w14:textId="77777777" w:rsidR="00EE0C11" w:rsidRPr="00EE0C11" w:rsidRDefault="00EE0C11" w:rsidP="00EE0C11">
      <w:pPr>
        <w:spacing w:after="0"/>
        <w:jc w:val="both"/>
        <w:rPr>
          <w:rFonts w:ascii="Nirmala UI" w:hAnsi="Nirmala UI" w:cs="Nirmala UI"/>
          <w:szCs w:val="24"/>
        </w:rPr>
      </w:pPr>
      <w:r w:rsidRPr="00EE0C11">
        <w:rPr>
          <w:rFonts w:ascii="Nirmala UI" w:hAnsi="Nirmala UI" w:cs="Nirmala UI"/>
          <w:szCs w:val="24"/>
        </w:rPr>
        <w:t>एलेन जी. व्हाइट के लेखों के साहित्यिक संदर्भ से अलग करके कुछ अनुच्छेदों का उपयोग करने से ऐसा लगता है कि वह ऐसी बातें कह रही हैं, जिन्हें कहने का उनका कभी इरादा नहीं था, या वह ऐसे सैद्धांतिक दृष्टिकोण का समर्थन कर रही हैं, जो उनकी मान्यताओं और शिक्षाओं के विपरीत है।</w:t>
      </w:r>
    </w:p>
    <w:p w14:paraId="27755337" w14:textId="77777777" w:rsidR="00EE0C11" w:rsidRPr="00EE0C11" w:rsidRDefault="00EE0C11" w:rsidP="00EE0C11">
      <w:pPr>
        <w:spacing w:after="0"/>
        <w:jc w:val="both"/>
        <w:rPr>
          <w:rFonts w:ascii="Nirmala UI" w:hAnsi="Nirmala UI" w:cs="Nirmala UI"/>
          <w:szCs w:val="24"/>
        </w:rPr>
      </w:pPr>
      <w:r w:rsidRPr="00EE0C11">
        <w:rPr>
          <w:rFonts w:ascii="Nirmala UI" w:hAnsi="Nirmala UI" w:cs="Nirmala UI"/>
          <w:szCs w:val="24"/>
        </w:rPr>
        <w:t xml:space="preserve">किसी निष्कर्ष पर पहुँचने से पहले, हमें किसी विशेष विषय पर उनकी सभी शिक्षाओं का अध्ययन करना चाहिए, न कि केवल कुछ उद्धरणों पर निर्भर रहना चाहिए। </w:t>
      </w:r>
    </w:p>
    <w:p w14:paraId="3DA58BF9" w14:textId="5B061D8D" w:rsidR="00DB7656" w:rsidRPr="00EE0C11" w:rsidRDefault="00EE0C11" w:rsidP="00EE0C11">
      <w:pPr>
        <w:spacing w:after="0"/>
        <w:jc w:val="both"/>
        <w:rPr>
          <w:rFonts w:ascii="Nirmala UI" w:hAnsi="Nirmala UI" w:cs="Nirmala UI"/>
          <w:szCs w:val="24"/>
        </w:rPr>
      </w:pPr>
      <w:r w:rsidRPr="00EE0C11">
        <w:rPr>
          <w:rFonts w:ascii="Nirmala UI" w:hAnsi="Nirmala UI" w:cs="Nirmala UI"/>
          <w:szCs w:val="24"/>
        </w:rPr>
        <w:t>दूसरी ओर, हमें स्वयं से यह प्रश्न पूछना चाहिए: क्या उन्होंने वास्तव में वही लिखा था, जो मुझे बताया जा रहा है? हमेशा यह जाँच लें कि उद्धरण वास्तविक और सही है (इसके लिए आधिकारिक वेबसाइट https://egwwritings.org/ का उपयोग करें)।</w:t>
      </w:r>
      <w:r w:rsidR="00DB7656" w:rsidRPr="00EE0C11">
        <w:rPr>
          <w:rFonts w:ascii="Nirmala UI" w:hAnsi="Nirmala UI" w:cs="Nirmala UI"/>
          <w:szCs w:val="24"/>
        </w:rPr>
        <w:t>.</w:t>
      </w:r>
    </w:p>
    <w:sectPr w:rsidR="00DB7656" w:rsidRPr="00EE0C11" w:rsidSect="001E4AA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irmala UI">
    <w:panose1 w:val="020B0502040204020203"/>
    <w:charset w:val="00"/>
    <w:family w:val="swiss"/>
    <w:pitch w:val="variable"/>
    <w:sig w:usb0="80FF8023" w:usb1="0200004A" w:usb2="00000200" w:usb3="00000000" w:csb0="00000001" w:csb1="00000000"/>
  </w:font>
  <w:font w:name="Aptos">
    <w:charset w:val="00"/>
    <w:family w:val="swiss"/>
    <w:pitch w:val="variable"/>
    <w:sig w:usb0="20000287" w:usb1="00000003" w:usb2="00000000" w:usb3="00000000" w:csb0="000001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C4627A"/>
    <w:multiLevelType w:val="multilevel"/>
    <w:tmpl w:val="C5EC9360"/>
    <w:lvl w:ilvl="0">
      <w:start w:val="1"/>
      <w:numFmt w:val="hindiVowels"/>
      <w:lvlText w:val="%1."/>
      <w:lvlJc w:val="left"/>
      <w:pPr>
        <w:ind w:left="360" w:hanging="360"/>
      </w:pPr>
      <w:rPr>
        <w:rFonts w:ascii="Nirmala UI" w:eastAsiaTheme="minorHAnsi" w:hAnsi="Nirmala UI" w:cs="Nirmala UI"/>
      </w:rPr>
    </w:lvl>
    <w:lvl w:ilvl="1">
      <w:start w:val="1"/>
      <w:numFmt w:val="bullet"/>
      <w:lvlRestart w:val="0"/>
      <w:lvlText w:val=""/>
      <w:lvlJc w:val="left"/>
      <w:pPr>
        <w:ind w:left="720" w:hanging="360"/>
      </w:pPr>
      <w:rPr>
        <w:rFonts w:ascii="Wingdings" w:hAnsi="Wingdings" w:hint="default"/>
      </w:rPr>
    </w:lvl>
    <w:lvl w:ilvl="2">
      <w:start w:val="1"/>
      <w:numFmt w:val="bullet"/>
      <w:lvlText w:val="—"/>
      <w:lvlJc w:val="left"/>
      <w:pPr>
        <w:ind w:left="1080" w:hanging="360"/>
      </w:pPr>
      <w:rPr>
        <w:rFonts w:ascii="Calibri" w:hAnsi="Calibri"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1381049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25"/>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66A1"/>
    <w:rsid w:val="00004746"/>
    <w:rsid w:val="000B2AC6"/>
    <w:rsid w:val="000B440E"/>
    <w:rsid w:val="001E4AA8"/>
    <w:rsid w:val="003036B8"/>
    <w:rsid w:val="00395C43"/>
    <w:rsid w:val="003C1B4A"/>
    <w:rsid w:val="003D5E96"/>
    <w:rsid w:val="003D65E0"/>
    <w:rsid w:val="004819DE"/>
    <w:rsid w:val="004D5CB2"/>
    <w:rsid w:val="00582626"/>
    <w:rsid w:val="00666E70"/>
    <w:rsid w:val="006B286A"/>
    <w:rsid w:val="00711123"/>
    <w:rsid w:val="007366A1"/>
    <w:rsid w:val="007431FD"/>
    <w:rsid w:val="007770EC"/>
    <w:rsid w:val="00805332"/>
    <w:rsid w:val="00844491"/>
    <w:rsid w:val="009B210C"/>
    <w:rsid w:val="009F73BA"/>
    <w:rsid w:val="00AB406A"/>
    <w:rsid w:val="00BA3EAE"/>
    <w:rsid w:val="00C22FAD"/>
    <w:rsid w:val="00C46A68"/>
    <w:rsid w:val="00C642BD"/>
    <w:rsid w:val="00C760F6"/>
    <w:rsid w:val="00C85F49"/>
    <w:rsid w:val="00D35DC4"/>
    <w:rsid w:val="00D55529"/>
    <w:rsid w:val="00D86C9B"/>
    <w:rsid w:val="00DB7656"/>
    <w:rsid w:val="00EE0C11"/>
    <w:rsid w:val="00F4453C"/>
  </w:rsids>
  <m:mathPr>
    <m:mathFont m:val="Cambria Math"/>
    <m:brkBin m:val="before"/>
    <m:brkBinSub m:val="--"/>
    <m:smallFrac m:val="0"/>
    <m:dispDef/>
    <m:lMargin m:val="0"/>
    <m:rMargin m:val="0"/>
    <m:defJc m:val="centerGroup"/>
    <m:wrapIndent m:val="1440"/>
    <m:intLim m:val="subSup"/>
    <m:naryLim m:val="undOvr"/>
  </m:mathPr>
  <w:themeFontLang w:val="es-E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47FC89"/>
  <w15:chartTrackingRefBased/>
  <w15:docId w15:val="{3025952F-7DAD-4B91-B7EC-3650FB51F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36B8"/>
    <w:rPr>
      <w:kern w:val="0"/>
      <w:sz w:val="24"/>
      <w14:ligatures w14:val="none"/>
    </w:rPr>
  </w:style>
  <w:style w:type="paragraph" w:styleId="Ttulo1">
    <w:name w:val="heading 1"/>
    <w:basedOn w:val="Normal"/>
    <w:next w:val="Normal"/>
    <w:link w:val="Ttulo1Car"/>
    <w:uiPriority w:val="9"/>
    <w:qFormat/>
    <w:rsid w:val="007366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7366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7366A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7366A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7366A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7366A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366A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366A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366A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Citabblica">
    <w:name w:val="Cita bíblica"/>
    <w:basedOn w:val="Fuentedeprrafopredeter"/>
    <w:uiPriority w:val="1"/>
    <w:qFormat/>
    <w:rsid w:val="00AB406A"/>
    <w:rPr>
      <w:b/>
      <w:bCs/>
      <w:color w:val="C00000"/>
    </w:rPr>
  </w:style>
  <w:style w:type="paragraph" w:styleId="Sinespaciado">
    <w:name w:val="No Spacing"/>
    <w:uiPriority w:val="1"/>
    <w:qFormat/>
    <w:rsid w:val="003036B8"/>
    <w:pPr>
      <w:spacing w:after="0" w:line="240" w:lineRule="auto"/>
    </w:pPr>
    <w:rPr>
      <w:sz w:val="24"/>
    </w:rPr>
  </w:style>
  <w:style w:type="character" w:customStyle="1" w:styleId="Ttulo1Car">
    <w:name w:val="Título 1 Car"/>
    <w:basedOn w:val="Fuentedeprrafopredeter"/>
    <w:link w:val="Ttulo1"/>
    <w:uiPriority w:val="9"/>
    <w:rsid w:val="007366A1"/>
    <w:rPr>
      <w:rFonts w:asciiTheme="majorHAnsi" w:eastAsiaTheme="majorEastAsia" w:hAnsiTheme="majorHAnsi" w:cstheme="majorBidi"/>
      <w:color w:val="0F4761" w:themeColor="accent1" w:themeShade="BF"/>
      <w:kern w:val="0"/>
      <w:sz w:val="40"/>
      <w:szCs w:val="40"/>
      <w14:ligatures w14:val="none"/>
    </w:rPr>
  </w:style>
  <w:style w:type="character" w:customStyle="1" w:styleId="Ttulo2Car">
    <w:name w:val="Título 2 Car"/>
    <w:basedOn w:val="Fuentedeprrafopredeter"/>
    <w:link w:val="Ttulo2"/>
    <w:uiPriority w:val="9"/>
    <w:semiHidden/>
    <w:rsid w:val="007366A1"/>
    <w:rPr>
      <w:rFonts w:asciiTheme="majorHAnsi" w:eastAsiaTheme="majorEastAsia" w:hAnsiTheme="majorHAnsi" w:cstheme="majorBidi"/>
      <w:color w:val="0F4761" w:themeColor="accent1" w:themeShade="BF"/>
      <w:kern w:val="0"/>
      <w:sz w:val="32"/>
      <w:szCs w:val="32"/>
      <w14:ligatures w14:val="none"/>
    </w:rPr>
  </w:style>
  <w:style w:type="character" w:customStyle="1" w:styleId="Ttulo3Car">
    <w:name w:val="Título 3 Car"/>
    <w:basedOn w:val="Fuentedeprrafopredeter"/>
    <w:link w:val="Ttulo3"/>
    <w:uiPriority w:val="9"/>
    <w:semiHidden/>
    <w:rsid w:val="007366A1"/>
    <w:rPr>
      <w:rFonts w:eastAsiaTheme="majorEastAsia" w:cstheme="majorBidi"/>
      <w:color w:val="0F4761" w:themeColor="accent1" w:themeShade="BF"/>
      <w:kern w:val="0"/>
      <w:sz w:val="28"/>
      <w:szCs w:val="28"/>
      <w14:ligatures w14:val="none"/>
    </w:rPr>
  </w:style>
  <w:style w:type="character" w:customStyle="1" w:styleId="Ttulo4Car">
    <w:name w:val="Título 4 Car"/>
    <w:basedOn w:val="Fuentedeprrafopredeter"/>
    <w:link w:val="Ttulo4"/>
    <w:uiPriority w:val="9"/>
    <w:semiHidden/>
    <w:rsid w:val="007366A1"/>
    <w:rPr>
      <w:rFonts w:eastAsiaTheme="majorEastAsia" w:cstheme="majorBidi"/>
      <w:i/>
      <w:iCs/>
      <w:color w:val="0F4761" w:themeColor="accent1" w:themeShade="BF"/>
      <w:kern w:val="0"/>
      <w:sz w:val="24"/>
      <w14:ligatures w14:val="none"/>
    </w:rPr>
  </w:style>
  <w:style w:type="character" w:customStyle="1" w:styleId="Ttulo5Car">
    <w:name w:val="Título 5 Car"/>
    <w:basedOn w:val="Fuentedeprrafopredeter"/>
    <w:link w:val="Ttulo5"/>
    <w:uiPriority w:val="9"/>
    <w:semiHidden/>
    <w:rsid w:val="007366A1"/>
    <w:rPr>
      <w:rFonts w:eastAsiaTheme="majorEastAsia" w:cstheme="majorBidi"/>
      <w:color w:val="0F4761" w:themeColor="accent1" w:themeShade="BF"/>
      <w:kern w:val="0"/>
      <w:sz w:val="24"/>
      <w14:ligatures w14:val="none"/>
    </w:rPr>
  </w:style>
  <w:style w:type="character" w:customStyle="1" w:styleId="Ttulo6Car">
    <w:name w:val="Título 6 Car"/>
    <w:basedOn w:val="Fuentedeprrafopredeter"/>
    <w:link w:val="Ttulo6"/>
    <w:uiPriority w:val="9"/>
    <w:semiHidden/>
    <w:rsid w:val="007366A1"/>
    <w:rPr>
      <w:rFonts w:eastAsiaTheme="majorEastAsia" w:cstheme="majorBidi"/>
      <w:i/>
      <w:iCs/>
      <w:color w:val="595959" w:themeColor="text1" w:themeTint="A6"/>
      <w:kern w:val="0"/>
      <w:sz w:val="24"/>
      <w14:ligatures w14:val="none"/>
    </w:rPr>
  </w:style>
  <w:style w:type="character" w:customStyle="1" w:styleId="Ttulo7Car">
    <w:name w:val="Título 7 Car"/>
    <w:basedOn w:val="Fuentedeprrafopredeter"/>
    <w:link w:val="Ttulo7"/>
    <w:uiPriority w:val="9"/>
    <w:semiHidden/>
    <w:rsid w:val="007366A1"/>
    <w:rPr>
      <w:rFonts w:eastAsiaTheme="majorEastAsia" w:cstheme="majorBidi"/>
      <w:color w:val="595959" w:themeColor="text1" w:themeTint="A6"/>
      <w:kern w:val="0"/>
      <w:sz w:val="24"/>
      <w14:ligatures w14:val="none"/>
    </w:rPr>
  </w:style>
  <w:style w:type="character" w:customStyle="1" w:styleId="Ttulo8Car">
    <w:name w:val="Título 8 Car"/>
    <w:basedOn w:val="Fuentedeprrafopredeter"/>
    <w:link w:val="Ttulo8"/>
    <w:uiPriority w:val="9"/>
    <w:semiHidden/>
    <w:rsid w:val="007366A1"/>
    <w:rPr>
      <w:rFonts w:eastAsiaTheme="majorEastAsia" w:cstheme="majorBidi"/>
      <w:i/>
      <w:iCs/>
      <w:color w:val="272727" w:themeColor="text1" w:themeTint="D8"/>
      <w:kern w:val="0"/>
      <w:sz w:val="24"/>
      <w14:ligatures w14:val="none"/>
    </w:rPr>
  </w:style>
  <w:style w:type="character" w:customStyle="1" w:styleId="Ttulo9Car">
    <w:name w:val="Título 9 Car"/>
    <w:basedOn w:val="Fuentedeprrafopredeter"/>
    <w:link w:val="Ttulo9"/>
    <w:uiPriority w:val="9"/>
    <w:semiHidden/>
    <w:rsid w:val="007366A1"/>
    <w:rPr>
      <w:rFonts w:eastAsiaTheme="majorEastAsia" w:cstheme="majorBidi"/>
      <w:color w:val="272727" w:themeColor="text1" w:themeTint="D8"/>
      <w:kern w:val="0"/>
      <w:sz w:val="24"/>
      <w14:ligatures w14:val="none"/>
    </w:rPr>
  </w:style>
  <w:style w:type="paragraph" w:styleId="Ttulo">
    <w:name w:val="Title"/>
    <w:basedOn w:val="Normal"/>
    <w:next w:val="Normal"/>
    <w:link w:val="TtuloCar"/>
    <w:uiPriority w:val="10"/>
    <w:qFormat/>
    <w:rsid w:val="007366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366A1"/>
    <w:rPr>
      <w:rFonts w:asciiTheme="majorHAnsi" w:eastAsiaTheme="majorEastAsia" w:hAnsiTheme="majorHAnsi" w:cstheme="majorBidi"/>
      <w:spacing w:val="-10"/>
      <w:kern w:val="28"/>
      <w:sz w:val="56"/>
      <w:szCs w:val="56"/>
      <w14:ligatures w14:val="none"/>
    </w:rPr>
  </w:style>
  <w:style w:type="paragraph" w:styleId="Subttulo">
    <w:name w:val="Subtitle"/>
    <w:basedOn w:val="Normal"/>
    <w:next w:val="Normal"/>
    <w:link w:val="SubttuloCar"/>
    <w:uiPriority w:val="11"/>
    <w:qFormat/>
    <w:rsid w:val="007366A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366A1"/>
    <w:rPr>
      <w:rFonts w:eastAsiaTheme="majorEastAsia" w:cstheme="majorBidi"/>
      <w:color w:val="595959" w:themeColor="text1" w:themeTint="A6"/>
      <w:spacing w:val="15"/>
      <w:kern w:val="0"/>
      <w:sz w:val="28"/>
      <w:szCs w:val="28"/>
      <w14:ligatures w14:val="none"/>
    </w:rPr>
  </w:style>
  <w:style w:type="paragraph" w:styleId="Cita">
    <w:name w:val="Quote"/>
    <w:basedOn w:val="Normal"/>
    <w:next w:val="Normal"/>
    <w:link w:val="CitaCar"/>
    <w:uiPriority w:val="29"/>
    <w:qFormat/>
    <w:rsid w:val="007366A1"/>
    <w:pPr>
      <w:spacing w:before="160"/>
      <w:jc w:val="center"/>
    </w:pPr>
    <w:rPr>
      <w:i/>
      <w:iCs/>
      <w:color w:val="404040" w:themeColor="text1" w:themeTint="BF"/>
    </w:rPr>
  </w:style>
  <w:style w:type="character" w:customStyle="1" w:styleId="CitaCar">
    <w:name w:val="Cita Car"/>
    <w:basedOn w:val="Fuentedeprrafopredeter"/>
    <w:link w:val="Cita"/>
    <w:uiPriority w:val="29"/>
    <w:rsid w:val="007366A1"/>
    <w:rPr>
      <w:i/>
      <w:iCs/>
      <w:color w:val="404040" w:themeColor="text1" w:themeTint="BF"/>
      <w:kern w:val="0"/>
      <w:sz w:val="24"/>
      <w14:ligatures w14:val="none"/>
    </w:rPr>
  </w:style>
  <w:style w:type="paragraph" w:styleId="Prrafodelista">
    <w:name w:val="List Paragraph"/>
    <w:basedOn w:val="Normal"/>
    <w:uiPriority w:val="34"/>
    <w:qFormat/>
    <w:rsid w:val="007366A1"/>
    <w:pPr>
      <w:ind w:left="720"/>
      <w:contextualSpacing/>
    </w:pPr>
  </w:style>
  <w:style w:type="character" w:styleId="nfasisintenso">
    <w:name w:val="Intense Emphasis"/>
    <w:basedOn w:val="Fuentedeprrafopredeter"/>
    <w:uiPriority w:val="21"/>
    <w:qFormat/>
    <w:rsid w:val="007366A1"/>
    <w:rPr>
      <w:i/>
      <w:iCs/>
      <w:color w:val="0F4761" w:themeColor="accent1" w:themeShade="BF"/>
    </w:rPr>
  </w:style>
  <w:style w:type="paragraph" w:styleId="Citadestacada">
    <w:name w:val="Intense Quote"/>
    <w:basedOn w:val="Normal"/>
    <w:next w:val="Normal"/>
    <w:link w:val="CitadestacadaCar"/>
    <w:uiPriority w:val="30"/>
    <w:qFormat/>
    <w:rsid w:val="007366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7366A1"/>
    <w:rPr>
      <w:i/>
      <w:iCs/>
      <w:color w:val="0F4761" w:themeColor="accent1" w:themeShade="BF"/>
      <w:kern w:val="0"/>
      <w:sz w:val="24"/>
      <w14:ligatures w14:val="none"/>
    </w:rPr>
  </w:style>
  <w:style w:type="character" w:styleId="Referenciaintensa">
    <w:name w:val="Intense Reference"/>
    <w:basedOn w:val="Fuentedeprrafopredeter"/>
    <w:uiPriority w:val="32"/>
    <w:qFormat/>
    <w:rsid w:val="007366A1"/>
    <w:rPr>
      <w:b/>
      <w:bCs/>
      <w:smallCaps/>
      <w:color w:val="0F4761" w:themeColor="accent1" w:themeShade="BF"/>
      <w:spacing w:val="5"/>
    </w:rPr>
  </w:style>
  <w:style w:type="character" w:styleId="Hipervnculo">
    <w:name w:val="Hyperlink"/>
    <w:basedOn w:val="Fuentedeprrafopredeter"/>
    <w:uiPriority w:val="99"/>
    <w:unhideWhenUsed/>
    <w:rsid w:val="00DB7656"/>
    <w:rPr>
      <w:color w:val="467886" w:themeColor="hyperlink"/>
      <w:u w:val="single"/>
    </w:rPr>
  </w:style>
  <w:style w:type="character" w:customStyle="1" w:styleId="Mencinsinresolver1">
    <w:name w:val="Mención sin resolver1"/>
    <w:basedOn w:val="Fuentedeprrafopredeter"/>
    <w:uiPriority w:val="99"/>
    <w:semiHidden/>
    <w:unhideWhenUsed/>
    <w:rsid w:val="00DB765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890</Words>
  <Characters>4901</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dc:creator>
  <cp:keywords/>
  <dc:description/>
  <cp:lastModifiedBy>Sergio</cp:lastModifiedBy>
  <cp:revision>2</cp:revision>
  <dcterms:created xsi:type="dcterms:W3CDTF">2026-11-02T14:50:00Z</dcterms:created>
  <dcterms:modified xsi:type="dcterms:W3CDTF">2026-11-02T14:50:00Z</dcterms:modified>
</cp:coreProperties>
</file>