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1684AABA" w:rsidR="001E38FE" w:rsidRPr="00BF2916" w:rsidRDefault="00BF2916" w:rsidP="00BF2916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8C50C4"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10: </w:t>
      </w:r>
      <w:proofErr w:type="spellStart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>मसीह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>में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>पूर्ण</w:t>
      </w:r>
      <w:proofErr w:type="spellEnd"/>
    </w:p>
    <w:p w14:paraId="29576130" w14:textId="00CE814A" w:rsidR="008C50C4" w:rsidRDefault="00BF2916" w:rsidP="00BF2916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b/>
          <w:bCs/>
          <w:sz w:val="24"/>
          <w:szCs w:val="24"/>
          <w:lang w:val="en-US"/>
        </w:rPr>
        <w:t>शास्त्र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b/>
          <w:bCs/>
          <w:sz w:val="24"/>
          <w:szCs w:val="24"/>
          <w:lang w:val="en-US"/>
        </w:rPr>
        <w:t>गीत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BF2916">
        <w:rPr>
          <w:rFonts w:ascii="Nirmala UI" w:hAnsi="Nirmala UI" w:cs="Nirmala UI" w:hint="cs"/>
          <w:b/>
          <w:bCs/>
          <w:sz w:val="24"/>
          <w:szCs w:val="24"/>
          <w:lang w:val="en-US"/>
        </w:rPr>
        <w:t>सदा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b/>
          <w:bCs/>
          <w:sz w:val="24"/>
          <w:szCs w:val="24"/>
          <w:lang w:val="en-US"/>
        </w:rPr>
        <w:t>आनन्दित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b/>
          <w:bCs/>
          <w:sz w:val="24"/>
          <w:szCs w:val="24"/>
          <w:lang w:val="en-US"/>
        </w:rPr>
        <w:t>रहो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– 1 </w:t>
      </w:r>
      <w:proofErr w:type="spellStart"/>
      <w:r w:rsidRPr="00BF2916">
        <w:rPr>
          <w:rFonts w:ascii="Nirmala UI" w:hAnsi="Nirmala UI" w:cs="Nirmala UI" w:hint="cs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5:16–18, </w:t>
      </w:r>
      <w:proofErr w:type="spellStart"/>
      <w:r w:rsidRPr="00BF2916">
        <w:rPr>
          <w:rFonts w:ascii="Nirmala UI" w:hAnsi="Nirmala UI" w:cs="Nirmala UI" w:hint="cs"/>
          <w:b/>
          <w:bCs/>
          <w:sz w:val="24"/>
          <w:szCs w:val="24"/>
          <w:lang w:val="en-US"/>
        </w:rPr>
        <w:t>फिलिप्पियों</w:t>
      </w:r>
      <w:proofErr w:type="spellEnd"/>
      <w:r w:rsidRPr="00BF291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5F7D79BB" w14:textId="77777777" w:rsidR="00BF2916" w:rsidRDefault="00BF2916" w:rsidP="00BF2916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423F5D35" w14:textId="7E4AE91F" w:rsidR="008C50C4" w:rsidRPr="00BF2916" w:rsidRDefault="00BF2916" w:rsidP="00BF2916">
      <w:pPr>
        <w:pStyle w:val="Prrafodelista"/>
        <w:numPr>
          <w:ilvl w:val="0"/>
          <w:numId w:val="5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सभी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विश्वासियों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लिए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एक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प्रेरित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संदेश</w:t>
      </w:r>
      <w:proofErr w:type="spellEnd"/>
    </w:p>
    <w:p w14:paraId="13E78B67" w14:textId="02E41C2E" w:rsidR="008C50C4" w:rsidRPr="00BF2916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2:1 —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कारावास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कुलुस्से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यह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पत्र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किन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लोगों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लिए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लिखा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था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</w:t>
      </w:r>
    </w:p>
    <w:p w14:paraId="34DBBD65" w14:textId="2C057161" w:rsidR="008C50C4" w:rsidRPr="00BF2916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इस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पत्र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पढ़ने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वालों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लिए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किस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सकारात्मक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परिणाम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की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कामना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करता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था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</w:t>
      </w:r>
      <w:r w:rsidR="008C50C4"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2:2 </w:t>
      </w:r>
    </w:p>
    <w:p w14:paraId="6CFD9066" w14:textId="26AFA2B3" w:rsidR="008C50C4" w:rsidRPr="00BF2916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2:3 —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यह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क्यों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ज़ोर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देकर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कहा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कि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बुद्धि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ज्ञान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सब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भंडार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हमारे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स्वर्गीय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पिता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मसीह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पाए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जाते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हैं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देखें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: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2:9–10)</w:t>
      </w:r>
    </w:p>
    <w:p w14:paraId="5699888C" w14:textId="3FB2522E" w:rsidR="008C50C4" w:rsidRPr="00BF2916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इस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पत्र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प्राप्तकर्ताओं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साथ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BF2916">
        <w:rPr>
          <w:rFonts w:ascii="Nirmala UI" w:hAnsi="Nirmala UI" w:cs="Nirmala UI"/>
          <w:sz w:val="24"/>
          <w:szCs w:val="24"/>
          <w:lang w:val="en-US"/>
        </w:rPr>
        <w:t>-</w:t>
      </w:r>
      <w:r w:rsidRPr="00BF2916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प्रोत्साहन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पुष्टि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शब्द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साझा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किए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</w:t>
      </w:r>
      <w:r w:rsidR="00312EF7" w:rsidRPr="00BF2916">
        <w:rPr>
          <w:rFonts w:ascii="Nirmala UI" w:hAnsi="Nirmala UI" w:cs="Nirmala UI"/>
          <w:sz w:val="24"/>
          <w:szCs w:val="24"/>
          <w:lang w:val="en-US"/>
        </w:rPr>
        <w:br/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2:5</w:t>
      </w:r>
    </w:p>
    <w:p w14:paraId="5B18477D" w14:textId="2FFCADAC" w:rsidR="008C50C4" w:rsidRPr="00BF2916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हम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मसीह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अपने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विश्वास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दृढ़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कैसे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बने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रह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सकते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हैं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</w:t>
      </w:r>
    </w:p>
    <w:p w14:paraId="4D7B5E13" w14:textId="223926B4" w:rsidR="008C50C4" w:rsidRPr="00BF2916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इस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पत्र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प्राप्तकर्ताओं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BF2916">
        <w:rPr>
          <w:rFonts w:ascii="Nirmala UI" w:hAnsi="Nirmala UI" w:cs="Nirmala UI"/>
          <w:sz w:val="24"/>
          <w:szCs w:val="24"/>
          <w:lang w:val="en-US"/>
        </w:rPr>
        <w:t>-</w:t>
      </w:r>
      <w:r w:rsidRPr="00BF2916">
        <w:rPr>
          <w:rFonts w:ascii="Nirmala UI" w:hAnsi="Nirmala UI" w:cs="Nirmala UI" w:hint="cs"/>
          <w:sz w:val="24"/>
          <w:szCs w:val="24"/>
          <w:lang w:val="en-US"/>
        </w:rPr>
        <w:t>सी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सकारात्मक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शिक्षा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उपदेश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दी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</w:t>
      </w:r>
      <w:r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2:6–7</w:t>
      </w:r>
    </w:p>
    <w:p w14:paraId="10D4ECAD" w14:textId="7FB8F66E" w:rsidR="008C50C4" w:rsidRPr="00BF2916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मसीह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उसी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प्रकार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चलने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अर्थ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जैसे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हमने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उसे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अपने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उद्धारकर्ता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प्रभु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रूप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ग्रहण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किया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</w:t>
      </w:r>
    </w:p>
    <w:p w14:paraId="5388604B" w14:textId="24CF6DC7" w:rsidR="008C50C4" w:rsidRDefault="00BF2916" w:rsidP="00BF2916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अपना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व्यक्तिगत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उद्धारकर्ता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स्वीकार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करने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उसके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साथ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चलना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सीखने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विषय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आपकी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गवाही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BF2916">
        <w:rPr>
          <w:rFonts w:ascii="Nirmala UI" w:hAnsi="Nirmala UI" w:cs="Nirmala UI"/>
          <w:sz w:val="24"/>
          <w:szCs w:val="24"/>
          <w:lang w:val="en-US"/>
        </w:rPr>
        <w:t>?</w:t>
      </w:r>
    </w:p>
    <w:p w14:paraId="44B321B1" w14:textId="77777777" w:rsidR="00BF2916" w:rsidRPr="00BF2916" w:rsidRDefault="00BF2916" w:rsidP="00BF2916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1E306F9" w14:textId="10C90F08" w:rsidR="008C50C4" w:rsidRPr="00BF2916" w:rsidRDefault="00BF2916" w:rsidP="00BF2916">
      <w:pPr>
        <w:pStyle w:val="Prrafodelista"/>
        <w:numPr>
          <w:ilvl w:val="0"/>
          <w:numId w:val="5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सभी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विश्वासियों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लिए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एक</w:t>
      </w:r>
      <w:proofErr w:type="spellEnd"/>
      <w:r w:rsidRPr="00BF2916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916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चेतावनी</w:t>
      </w:r>
      <w:proofErr w:type="spellEnd"/>
    </w:p>
    <w:p w14:paraId="09E89D5A" w14:textId="1945F728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2:1</w:t>
      </w:r>
      <w:r>
        <w:rPr>
          <w:rFonts w:ascii="Nirmala UI" w:hAnsi="Nirmala UI" w:cs="Nirmala UI"/>
          <w:sz w:val="24"/>
          <w:szCs w:val="24"/>
          <w:lang w:val="en-US"/>
        </w:rPr>
        <w:t>ए</w:t>
      </w:r>
      <w:r w:rsidRPr="009420A7">
        <w:rPr>
          <w:rFonts w:ascii="Nirmala UI" w:hAnsi="Nirmala UI" w:cs="Nirmala UI"/>
          <w:sz w:val="24"/>
          <w:szCs w:val="24"/>
          <w:lang w:val="en-US"/>
        </w:rPr>
        <w:t xml:space="preserve"> —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प्राप्तकर्ताओं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सोचते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हुए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बड़े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संघर्ष</w:t>
      </w:r>
      <w:proofErr w:type="spellEnd"/>
      <w:r w:rsidRPr="009420A7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अनुभव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: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1:4, 8)</w:t>
      </w:r>
    </w:p>
    <w:p w14:paraId="7D9C3AA5" w14:textId="27BE3AEF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Cs w:val="23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उन्हें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मीठी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प्रभावशाली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बातों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धोखा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देने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कोशिश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9420A7">
        <w:rPr>
          <w:rFonts w:ascii="Nirmala UI" w:hAnsi="Nirmala UI" w:cs="Nirmala UI"/>
          <w:szCs w:val="23"/>
          <w:lang w:val="en-US"/>
        </w:rPr>
        <w:t>प्रकाशितवाक्य</w:t>
      </w:r>
      <w:proofErr w:type="spellEnd"/>
      <w:r w:rsidRPr="009420A7">
        <w:rPr>
          <w:rFonts w:ascii="Nirmala UI" w:hAnsi="Nirmala UI" w:cs="Nirmala UI"/>
          <w:szCs w:val="23"/>
          <w:lang w:val="en-US"/>
        </w:rPr>
        <w:t xml:space="preserve"> 12:9; </w:t>
      </w:r>
      <w:proofErr w:type="spellStart"/>
      <w:r w:rsidRPr="009420A7">
        <w:rPr>
          <w:rFonts w:ascii="Nirmala UI" w:hAnsi="Nirmala UI" w:cs="Nirmala UI"/>
          <w:szCs w:val="23"/>
          <w:lang w:val="en-US"/>
        </w:rPr>
        <w:t>उत्पत्ति</w:t>
      </w:r>
      <w:proofErr w:type="spellEnd"/>
      <w:r w:rsidRPr="009420A7">
        <w:rPr>
          <w:rFonts w:ascii="Nirmala UI" w:hAnsi="Nirmala UI" w:cs="Nirmala UI"/>
          <w:szCs w:val="23"/>
          <w:lang w:val="en-US"/>
        </w:rPr>
        <w:t xml:space="preserve"> 3:4–5</w:t>
      </w:r>
    </w:p>
    <w:p w14:paraId="4BE76FBF" w14:textId="1C756A74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स्मरण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धोखा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झूठ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पिता</w:t>
      </w:r>
      <w:proofErr w:type="spellEnd"/>
      <w:r w:rsidRPr="009420A7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उत्पन्न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होता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>?</w:t>
      </w:r>
      <w:r w:rsidRPr="009420A7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>(</w:t>
      </w:r>
      <w:proofErr w:type="spellStart"/>
      <w:r w:rsidRPr="009420A7">
        <w:rPr>
          <w:rFonts w:ascii="Nirmala UI" w:hAnsi="Nirmala UI" w:cs="Nirmala UI" w:hint="cs"/>
          <w:sz w:val="24"/>
          <w:szCs w:val="24"/>
          <w:lang w:val="en-US"/>
        </w:rPr>
        <w:t>यूहन्ना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8:44)</w:t>
      </w:r>
    </w:p>
    <w:p w14:paraId="668F2CB5" w14:textId="4E273889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आसपास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क्षेत्र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अनुयायियों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झूठे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शिक्षक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धोखे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फैला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>?</w:t>
      </w:r>
      <w:r w:rsidRPr="009420A7">
        <w:rPr>
          <w:rFonts w:ascii="Mangal" w:hAnsi="Mangal" w:cs="Mangal"/>
        </w:rPr>
        <w:t xml:space="preserve"> </w:t>
      </w:r>
      <w:proofErr w:type="spellStart"/>
      <w:r w:rsidRPr="009420A7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2:11–23</w:t>
      </w:r>
    </w:p>
    <w:p w14:paraId="78E8B2D5" w14:textId="1778A406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विधियों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लेख</w:t>
      </w:r>
      <w:proofErr w:type="spellEnd"/>
      <w:r w:rsidRPr="009420A7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जिसे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क्रूस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कीलों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ठोंक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>?</w:t>
      </w:r>
      <w:r w:rsidRPr="009420A7">
        <w:rPr>
          <w:rFonts w:ascii="Mangal" w:hAnsi="Mangal" w:cs="Mangal"/>
        </w:rPr>
        <w:t xml:space="preserve"> </w:t>
      </w:r>
      <w:proofErr w:type="spellStart"/>
      <w:r w:rsidRPr="009420A7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2:14</w:t>
      </w:r>
    </w:p>
    <w:p w14:paraId="2AD964E2" w14:textId="77777777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अनुयायी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अब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इस्राएल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संतान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गई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अनुष्ठानिक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व्यवस्थाओं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पालन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बाध्य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>?</w:t>
      </w:r>
    </w:p>
    <w:p w14:paraId="249E4A5C" w14:textId="482FD549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अनुष्ठानिक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सब्त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अदन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दिए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चौथी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आज्ञा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पुनः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स्थापित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साप्ताहिक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सब्त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भिन्न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उत्पत्ति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2:1–3;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निर्गमन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20:8–11</w:t>
      </w:r>
    </w:p>
    <w:p w14:paraId="3A89F0E4" w14:textId="58F3475F" w:rsidR="009420A7" w:rsidRPr="009420A7" w:rsidRDefault="009420A7" w:rsidP="009420A7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उन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झूठे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शिक्षकों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फटकार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आज्ञाओं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बढ़कर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मनुष्यों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परंपराओं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थोपना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चाहते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15:7–9</w:t>
      </w:r>
    </w:p>
    <w:p w14:paraId="4CA65D35" w14:textId="3B086756" w:rsidR="009420A7" w:rsidRDefault="009420A7" w:rsidP="009420A7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झूठे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शिक्षकों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भटकाए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जाने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बच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119:105;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यशायाह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8:20;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9420A7">
        <w:rPr>
          <w:rFonts w:ascii="Nirmala UI" w:hAnsi="Nirmala UI" w:cs="Nirmala UI"/>
          <w:sz w:val="24"/>
          <w:szCs w:val="24"/>
          <w:lang w:val="en-US"/>
        </w:rPr>
        <w:t xml:space="preserve"> 7:16–18; 16:13 </w:t>
      </w:r>
      <w:proofErr w:type="spellStart"/>
      <w:r w:rsidRPr="009420A7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</w:p>
    <w:p w14:paraId="74ACD253" w14:textId="77777777" w:rsidR="009420A7" w:rsidRDefault="009420A7" w:rsidP="009420A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9420A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27F7C"/>
    <w:multiLevelType w:val="hybridMultilevel"/>
    <w:tmpl w:val="4600CEA8"/>
    <w:lvl w:ilvl="0" w:tplc="B2A05786">
      <w:start w:val="1"/>
      <w:numFmt w:val="hindiVowels"/>
      <w:lvlText w:val="%1."/>
      <w:lvlJc w:val="left"/>
      <w:pPr>
        <w:ind w:left="1068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187E91"/>
    <w:multiLevelType w:val="hybridMultilevel"/>
    <w:tmpl w:val="A72E0B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519">
    <w:abstractNumId w:val="0"/>
  </w:num>
  <w:num w:numId="2" w16cid:durableId="1478642410">
    <w:abstractNumId w:val="5"/>
  </w:num>
  <w:num w:numId="3" w16cid:durableId="574902811">
    <w:abstractNumId w:val="4"/>
  </w:num>
  <w:num w:numId="4" w16cid:durableId="1524440404">
    <w:abstractNumId w:val="3"/>
  </w:num>
  <w:num w:numId="5" w16cid:durableId="1839996665">
    <w:abstractNumId w:val="1"/>
  </w:num>
  <w:num w:numId="6" w16cid:durableId="161009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C4"/>
    <w:rsid w:val="001109FA"/>
    <w:rsid w:val="001E38FE"/>
    <w:rsid w:val="002F15B6"/>
    <w:rsid w:val="00312EF7"/>
    <w:rsid w:val="003E0D59"/>
    <w:rsid w:val="00555C58"/>
    <w:rsid w:val="00651CF8"/>
    <w:rsid w:val="00810FAF"/>
    <w:rsid w:val="0084394F"/>
    <w:rsid w:val="008C50C4"/>
    <w:rsid w:val="00914E86"/>
    <w:rsid w:val="009420A7"/>
    <w:rsid w:val="00AE3F44"/>
    <w:rsid w:val="00BF2916"/>
    <w:rsid w:val="00C125C7"/>
    <w:rsid w:val="00C7028F"/>
    <w:rsid w:val="00D25375"/>
    <w:rsid w:val="00D3240D"/>
    <w:rsid w:val="00D908EA"/>
    <w:rsid w:val="00EF00BE"/>
    <w:rsid w:val="00F0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2026-02-01T06:40:00Z</dcterms:created>
  <dcterms:modified xsi:type="dcterms:W3CDTF">2026-02-01T06:40:00Z</dcterms:modified>
</cp:coreProperties>
</file>