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C85FD8" w14:textId="77777777" w:rsidR="007D4F60" w:rsidRPr="007D4F60" w:rsidRDefault="007D4F60" w:rsidP="007D4F60">
      <w:pPr>
        <w:pStyle w:val="Prrafodelista"/>
        <w:numPr>
          <w:ilvl w:val="0"/>
          <w:numId w:val="1"/>
        </w:numPr>
        <w:rPr>
          <w:b/>
          <w:bCs/>
          <w:sz w:val="22"/>
          <w:lang w:val="en-US"/>
        </w:rPr>
      </w:pPr>
      <w:r w:rsidRPr="007D4F60">
        <w:rPr>
          <w:b/>
          <w:bCs/>
          <w:sz w:val="22"/>
          <w:lang w:val="lv-LV"/>
        </w:rPr>
        <w:t>Kristus otrā atnākšana</w:t>
      </w:r>
      <w:r w:rsidRPr="007D4F60">
        <w:rPr>
          <w:b/>
          <w:bCs/>
          <w:sz w:val="22"/>
        </w:rPr>
        <w:t>:</w:t>
      </w:r>
    </w:p>
    <w:p w14:paraId="20AEA37E" w14:textId="77777777" w:rsidR="007D4F60" w:rsidRPr="007D4F60" w:rsidRDefault="007D4F60" w:rsidP="007D4F60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7D4F60">
        <w:rPr>
          <w:b/>
          <w:bCs/>
          <w:sz w:val="22"/>
          <w:lang w:val="lv-LV"/>
        </w:rPr>
        <w:t>Svētā cerība</w:t>
      </w:r>
      <w:r w:rsidRPr="007D4F60">
        <w:rPr>
          <w:b/>
          <w:bCs/>
          <w:sz w:val="22"/>
        </w:rPr>
        <w:t>.</w:t>
      </w:r>
    </w:p>
    <w:p w14:paraId="31D5566A" w14:textId="77777777" w:rsidR="007D4F60" w:rsidRPr="007D4F60" w:rsidRDefault="007D4F60" w:rsidP="007D4F60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7D4F60">
        <w:rPr>
          <w:bCs/>
          <w:sz w:val="22"/>
          <w:lang w:val="lv-LV"/>
        </w:rPr>
        <w:t>Jēzus apsolīja atkal atgriezties (Jāņa14:1-3), tā ir visu ticīgo cerība līdz pat šai dienai (Tit.2:13).</w:t>
      </w:r>
    </w:p>
    <w:p w14:paraId="6060DE19" w14:textId="77777777" w:rsidR="007D4F60" w:rsidRPr="007D4F60" w:rsidRDefault="007D4F60" w:rsidP="007D4F60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7D4F60">
        <w:rPr>
          <w:bCs/>
          <w:sz w:val="22"/>
          <w:lang w:val="lv-LV"/>
        </w:rPr>
        <w:t>Kāpēc Jēzus otrā atnākšana ir tik nepacietīgi gaidīts notikums?</w:t>
      </w:r>
    </w:p>
    <w:p w14:paraId="7843CE85" w14:textId="77777777" w:rsidR="000706EB" w:rsidRPr="001C603E" w:rsidRDefault="007D4F60" w:rsidP="007D4F60">
      <w:pPr>
        <w:pStyle w:val="Prrafodelista"/>
        <w:numPr>
          <w:ilvl w:val="3"/>
          <w:numId w:val="1"/>
        </w:numPr>
        <w:rPr>
          <w:sz w:val="22"/>
        </w:rPr>
      </w:pPr>
      <w:r w:rsidRPr="007D4F60">
        <w:rPr>
          <w:bCs/>
          <w:sz w:val="22"/>
          <w:lang w:val="lv-LV"/>
        </w:rPr>
        <w:t>Izbeigsies  slimības, ciešanas un nāve.</w:t>
      </w:r>
    </w:p>
    <w:p w14:paraId="5C56B070" w14:textId="77777777" w:rsidR="000706EB" w:rsidRPr="001C603E" w:rsidRDefault="007D4F60" w:rsidP="007D4F60">
      <w:pPr>
        <w:pStyle w:val="Prrafodelista"/>
        <w:numPr>
          <w:ilvl w:val="3"/>
          <w:numId w:val="1"/>
        </w:numPr>
        <w:rPr>
          <w:sz w:val="22"/>
        </w:rPr>
      </w:pPr>
      <w:r w:rsidRPr="007D4F60">
        <w:rPr>
          <w:bCs/>
          <w:sz w:val="22"/>
          <w:lang w:val="lv-LV"/>
        </w:rPr>
        <w:t>Izbeigsies nabadzība, netaisnība un apspiestība.</w:t>
      </w:r>
    </w:p>
    <w:p w14:paraId="04BB96BA" w14:textId="77777777" w:rsidR="000706EB" w:rsidRPr="001C603E" w:rsidRDefault="007D4F60" w:rsidP="007D4F60">
      <w:pPr>
        <w:pStyle w:val="Prrafodelista"/>
        <w:numPr>
          <w:ilvl w:val="3"/>
          <w:numId w:val="1"/>
        </w:numPr>
        <w:rPr>
          <w:sz w:val="22"/>
        </w:rPr>
      </w:pPr>
      <w:r w:rsidRPr="007D4F60">
        <w:rPr>
          <w:bCs/>
          <w:sz w:val="22"/>
          <w:lang w:val="lv-LV"/>
        </w:rPr>
        <w:t>Noslēgsies cīņas, konflikti un kari.</w:t>
      </w:r>
    </w:p>
    <w:p w14:paraId="2B920F79" w14:textId="77777777" w:rsidR="000706EB" w:rsidRPr="001C603E" w:rsidRDefault="007D4F60" w:rsidP="007D4F60">
      <w:pPr>
        <w:pStyle w:val="Prrafodelista"/>
        <w:numPr>
          <w:ilvl w:val="3"/>
          <w:numId w:val="1"/>
        </w:numPr>
        <w:rPr>
          <w:sz w:val="22"/>
        </w:rPr>
      </w:pPr>
      <w:r w:rsidRPr="007D4F60">
        <w:rPr>
          <w:bCs/>
          <w:sz w:val="22"/>
          <w:lang w:val="lv-LV"/>
        </w:rPr>
        <w:t>Atvērsies miera, laimes, sadraudzības durvis ar  Dievu un Jauno pasauli</w:t>
      </w:r>
    </w:p>
    <w:p w14:paraId="426FB382" w14:textId="77777777" w:rsidR="007D4F60" w:rsidRPr="007D4F60" w:rsidRDefault="007D4F60" w:rsidP="007D4F60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7D4F60">
        <w:rPr>
          <w:b/>
          <w:bCs/>
          <w:sz w:val="22"/>
          <w:lang w:val="lv-LV"/>
        </w:rPr>
        <w:t>Kā Jēzus nāks?</w:t>
      </w:r>
    </w:p>
    <w:p w14:paraId="0941D2B4" w14:textId="77777777" w:rsidR="007D4F60" w:rsidRPr="007D4F60" w:rsidRDefault="007D4F60" w:rsidP="007D4F60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7D4F60">
        <w:rPr>
          <w:bCs/>
          <w:sz w:val="22"/>
          <w:lang w:val="lv-LV"/>
        </w:rPr>
        <w:t>19. gadsimtā protestanti izkropļoja doktrīnu par 2. atnākšanu, mācot, ka Jēzus iedibinās tūkstoš gadu ilgu zemes miera valdīšanu (premileniālisms) vai ka pirms 2. atnākšanas būs tūkstoš gadu miera periods (postmileniālisms).</w:t>
      </w:r>
    </w:p>
    <w:p w14:paraId="3D3CFFA2" w14:textId="77777777" w:rsidR="007D4F60" w:rsidRPr="007D4F60" w:rsidRDefault="007D4F60" w:rsidP="007D4F60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7D4F60">
        <w:rPr>
          <w:bCs/>
          <w:sz w:val="22"/>
          <w:lang w:val="lv-LV"/>
        </w:rPr>
        <w:t>Tomēr reformatori mācīja, ka pirms tūkstošgades notiks Kristus otrā atnākšana, ka tā būs:</w:t>
      </w:r>
    </w:p>
    <w:p w14:paraId="3960F06C" w14:textId="660BAC5A" w:rsidR="000706EB" w:rsidRPr="001C603E" w:rsidRDefault="007D4F60" w:rsidP="007D4F60">
      <w:pPr>
        <w:pStyle w:val="Prrafodelista"/>
        <w:numPr>
          <w:ilvl w:val="3"/>
          <w:numId w:val="1"/>
        </w:numPr>
        <w:rPr>
          <w:iCs/>
          <w:sz w:val="22"/>
        </w:rPr>
      </w:pPr>
      <w:r w:rsidRPr="007D4F60">
        <w:rPr>
          <w:bCs/>
          <w:i/>
          <w:iCs/>
          <w:sz w:val="22"/>
          <w:u w:val="single"/>
          <w:lang w:val="lv-LV"/>
        </w:rPr>
        <w:t>Burtiska .</w:t>
      </w:r>
      <w:r w:rsidRPr="007D4F60">
        <w:rPr>
          <w:bCs/>
          <w:iCs/>
          <w:sz w:val="22"/>
          <w:lang w:val="lv-LV"/>
        </w:rPr>
        <w:t>“Es nāku  drīz.”(Atkl.gr.22:20)</w:t>
      </w:r>
    </w:p>
    <w:p w14:paraId="56F43E8B" w14:textId="77777777" w:rsidR="000706EB" w:rsidRPr="001C603E" w:rsidRDefault="007D4F60" w:rsidP="007D4F60">
      <w:pPr>
        <w:pStyle w:val="Prrafodelista"/>
        <w:numPr>
          <w:ilvl w:val="3"/>
          <w:numId w:val="1"/>
        </w:numPr>
        <w:rPr>
          <w:iCs/>
          <w:sz w:val="22"/>
        </w:rPr>
      </w:pPr>
      <w:r w:rsidRPr="007D4F60">
        <w:rPr>
          <w:bCs/>
          <w:i/>
          <w:iCs/>
          <w:sz w:val="22"/>
          <w:u w:val="single"/>
          <w:lang w:val="lv-LV"/>
        </w:rPr>
        <w:t>Redzama.</w:t>
      </w:r>
      <w:r w:rsidRPr="007D4F60">
        <w:rPr>
          <w:bCs/>
          <w:i/>
          <w:iCs/>
          <w:sz w:val="22"/>
          <w:lang w:val="lv-LV"/>
        </w:rPr>
        <w:t xml:space="preserve"> </w:t>
      </w:r>
      <w:r w:rsidRPr="007D4F60">
        <w:rPr>
          <w:bCs/>
          <w:iCs/>
          <w:sz w:val="22"/>
          <w:lang w:val="lv-LV"/>
        </w:rPr>
        <w:t>“Katra acs Viņu redzēs” (Atkl.1:7; Mt.24:27).</w:t>
      </w:r>
    </w:p>
    <w:p w14:paraId="73103621" w14:textId="70E9BD6B" w:rsidR="000706EB" w:rsidRPr="001C603E" w:rsidRDefault="007D4F60" w:rsidP="007D4F60">
      <w:pPr>
        <w:pStyle w:val="Prrafodelista"/>
        <w:numPr>
          <w:ilvl w:val="3"/>
          <w:numId w:val="1"/>
        </w:numPr>
        <w:rPr>
          <w:i/>
          <w:iCs/>
          <w:sz w:val="22"/>
          <w:u w:val="single"/>
        </w:rPr>
      </w:pPr>
      <w:r w:rsidRPr="007D4F60">
        <w:rPr>
          <w:bCs/>
          <w:i/>
          <w:iCs/>
          <w:sz w:val="22"/>
          <w:u w:val="single"/>
          <w:lang w:val="lv-LV"/>
        </w:rPr>
        <w:t>Dzirdama.</w:t>
      </w:r>
      <w:r w:rsidRPr="007D4F60">
        <w:rPr>
          <w:bCs/>
          <w:iCs/>
          <w:sz w:val="22"/>
          <w:lang w:val="lv-LV"/>
        </w:rPr>
        <w:t xml:space="preserve"> Dievs pavēlēs, atskanot erceņģeļa balsij un Dieva bazūnei" (1.Tes. 4:16; 1.Kor</w:t>
      </w:r>
      <w:r w:rsidRPr="007D4F60">
        <w:rPr>
          <w:bCs/>
          <w:iCs/>
          <w:sz w:val="22"/>
          <w:u w:val="single"/>
          <w:lang w:val="lv-LV"/>
        </w:rPr>
        <w:t>. 15:52)</w:t>
      </w:r>
    </w:p>
    <w:p w14:paraId="4FF995CF" w14:textId="77777777" w:rsidR="000706EB" w:rsidRPr="001C603E" w:rsidRDefault="007D4F60" w:rsidP="007D4F60">
      <w:pPr>
        <w:pStyle w:val="Prrafodelista"/>
        <w:numPr>
          <w:ilvl w:val="3"/>
          <w:numId w:val="1"/>
        </w:numPr>
        <w:rPr>
          <w:iCs/>
          <w:sz w:val="22"/>
          <w:u w:val="single"/>
        </w:rPr>
      </w:pPr>
      <w:r w:rsidRPr="007D4F60">
        <w:rPr>
          <w:bCs/>
          <w:i/>
          <w:iCs/>
          <w:sz w:val="22"/>
          <w:u w:val="single"/>
          <w:lang w:val="lv-LV"/>
        </w:rPr>
        <w:t>Iespaidīga.</w:t>
      </w:r>
      <w:r w:rsidRPr="007D4F60">
        <w:rPr>
          <w:bCs/>
          <w:iCs/>
          <w:sz w:val="22"/>
          <w:lang w:val="lv-LV"/>
        </w:rPr>
        <w:t xml:space="preserve"> Mirušie tiks uzmodināti, dzīvie pārvērsti, un tiksim aizrauti pretīm Kungam, lai būtu kopā ar Kungu vienumēr (1.Tes.4:13-18; 1.Kor.15:51-55)</w:t>
      </w:r>
    </w:p>
    <w:p w14:paraId="418AD4B7" w14:textId="77777777" w:rsidR="007D4F60" w:rsidRPr="007D4F60" w:rsidRDefault="007D4F60" w:rsidP="007D4F60">
      <w:pPr>
        <w:pStyle w:val="Prrafodelista"/>
        <w:numPr>
          <w:ilvl w:val="0"/>
          <w:numId w:val="1"/>
        </w:numPr>
        <w:rPr>
          <w:b/>
          <w:bCs/>
          <w:sz w:val="22"/>
          <w:lang w:val="en-US"/>
        </w:rPr>
      </w:pPr>
      <w:r w:rsidRPr="007D4F60">
        <w:rPr>
          <w:b/>
          <w:bCs/>
          <w:sz w:val="22"/>
          <w:lang w:val="lv-LV"/>
        </w:rPr>
        <w:t>Viljams Millers</w:t>
      </w:r>
      <w:r w:rsidRPr="007D4F60">
        <w:rPr>
          <w:b/>
          <w:bCs/>
          <w:sz w:val="22"/>
        </w:rPr>
        <w:t>:</w:t>
      </w:r>
    </w:p>
    <w:p w14:paraId="7812C4F3" w14:textId="77777777" w:rsidR="007D4F60" w:rsidRPr="007D4F60" w:rsidRDefault="007D4F60" w:rsidP="007D4F60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7D4F60">
        <w:rPr>
          <w:b/>
          <w:bCs/>
          <w:sz w:val="22"/>
          <w:lang w:val="lv-LV"/>
        </w:rPr>
        <w:t>Kā interpretēt Bībeli?</w:t>
      </w:r>
    </w:p>
    <w:p w14:paraId="15A894C2" w14:textId="77777777" w:rsidR="007D4F60" w:rsidRPr="00DD66E9" w:rsidRDefault="007D4F60" w:rsidP="007D4F60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Pamatojoties uz Jesajas vārdiem (Jes.28:9-10), Viljams Millers nolēma padarīt Bībeli par savu skaidrotāju.</w:t>
      </w:r>
    </w:p>
    <w:p w14:paraId="7F5FA539" w14:textId="77777777" w:rsidR="007D4F60" w:rsidRPr="00DD66E9" w:rsidRDefault="007D4F60" w:rsidP="007D4F60">
      <w:pPr>
        <w:pStyle w:val="Prrafodelista"/>
        <w:numPr>
          <w:ilvl w:val="2"/>
          <w:numId w:val="1"/>
        </w:numPr>
        <w:rPr>
          <w:sz w:val="22"/>
          <w:lang w:val="lv-LV"/>
        </w:rPr>
      </w:pPr>
      <w:r w:rsidRPr="00DD66E9">
        <w:rPr>
          <w:bCs/>
          <w:sz w:val="22"/>
          <w:lang w:val="lv-LV"/>
        </w:rPr>
        <w:t xml:space="preserve">Sākot no 1. Mozus grāmatas, viņš pētīja katru Bībeles pantu. Ja tā nozīme nebija skaidra, viņš meklēja risinājumu kādā citā Bībeles fragmentā. </w:t>
      </w:r>
    </w:p>
    <w:p w14:paraId="5DDB91A7" w14:textId="77777777" w:rsidR="007D4F60" w:rsidRPr="00DD66E9" w:rsidRDefault="007D4F60" w:rsidP="007D4F60">
      <w:pPr>
        <w:pStyle w:val="Prrafodelista"/>
        <w:numPr>
          <w:ilvl w:val="2"/>
          <w:numId w:val="1"/>
        </w:numPr>
        <w:rPr>
          <w:sz w:val="22"/>
          <w:lang w:val="lv-LV"/>
        </w:rPr>
      </w:pPr>
      <w:r w:rsidRPr="00DD66E9">
        <w:rPr>
          <w:bCs/>
          <w:sz w:val="22"/>
          <w:lang w:val="lv-LV"/>
        </w:rPr>
        <w:t>Kad viņš nonāca pie pravietiskajiem pantiem, viņš atklāja, ka arī tajos var piemērot to pašu principu:</w:t>
      </w:r>
    </w:p>
    <w:p w14:paraId="58EC9558" w14:textId="6124023C" w:rsidR="000706EB" w:rsidRPr="00DD66E9" w:rsidRDefault="00DD66E9" w:rsidP="00DD66E9">
      <w:pPr>
        <w:pStyle w:val="Prrafodelista"/>
        <w:numPr>
          <w:ilvl w:val="3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Zvēri simbolizē valstis (Dan. 7:17, 23)</w:t>
      </w:r>
    </w:p>
    <w:p w14:paraId="072A3AB2" w14:textId="0A5BD944" w:rsidR="000706EB" w:rsidRPr="00DD66E9" w:rsidRDefault="00DD66E9" w:rsidP="00DD66E9">
      <w:pPr>
        <w:pStyle w:val="Prrafodelista"/>
        <w:numPr>
          <w:ilvl w:val="3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Vēji simbolizē karus (Jer. 49:36)</w:t>
      </w:r>
    </w:p>
    <w:p w14:paraId="7A1A7D73" w14:textId="338B88FC" w:rsidR="000706EB" w:rsidRPr="00DD66E9" w:rsidRDefault="00DD66E9" w:rsidP="00DD66E9">
      <w:pPr>
        <w:pStyle w:val="Prrafodelista"/>
        <w:numPr>
          <w:ilvl w:val="3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Ūdens simbolizē ļaudis (Atkl. 17:15)</w:t>
      </w:r>
    </w:p>
    <w:p w14:paraId="654BAD38" w14:textId="77777777" w:rsidR="000706EB" w:rsidRPr="00DD66E9" w:rsidRDefault="00DD66E9" w:rsidP="00DD66E9">
      <w:pPr>
        <w:pStyle w:val="Prrafodelista"/>
        <w:numPr>
          <w:ilvl w:val="3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Sievietes pārstāv draudzes (Eceh. 23:4; 2 Kor.11:2)</w:t>
      </w:r>
    </w:p>
    <w:p w14:paraId="234134B5" w14:textId="70642AEF" w:rsidR="000706EB" w:rsidRPr="001C603E" w:rsidRDefault="00DD66E9" w:rsidP="00DD66E9">
      <w:pPr>
        <w:pStyle w:val="Prrafodelista"/>
        <w:numPr>
          <w:ilvl w:val="3"/>
          <w:numId w:val="1"/>
        </w:numPr>
        <w:rPr>
          <w:sz w:val="22"/>
        </w:rPr>
      </w:pPr>
      <w:r w:rsidRPr="00DD66E9">
        <w:rPr>
          <w:bCs/>
          <w:sz w:val="22"/>
          <w:lang w:val="lv-LV"/>
        </w:rPr>
        <w:t>Dienas ir burtiski gadi (4.Moz.14:34; Eceh.4:6)</w:t>
      </w:r>
    </w:p>
    <w:p w14:paraId="4A2ABAAB" w14:textId="77777777" w:rsidR="007D4F60" w:rsidRPr="007D4F60" w:rsidRDefault="007D4F60" w:rsidP="007D4F60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7D4F60">
        <w:rPr>
          <w:b/>
          <w:bCs/>
          <w:sz w:val="22"/>
          <w:lang w:val="lv-LV"/>
        </w:rPr>
        <w:t>Pravietiskais laiks</w:t>
      </w:r>
      <w:r w:rsidRPr="007D4F60">
        <w:rPr>
          <w:b/>
          <w:bCs/>
          <w:sz w:val="22"/>
        </w:rPr>
        <w:t>.</w:t>
      </w:r>
    </w:p>
    <w:p w14:paraId="12222931" w14:textId="77777777" w:rsidR="00DD66E9" w:rsidRPr="00DD66E9" w:rsidRDefault="00DD66E9" w:rsidP="00DD66E9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Tā kā Millera laikā zeme tika uzskatīta par svētnīcu, viņš secināja, ka pravietojums par tās attīrīšanu (Dan 8:14) norāda uz Jēzus otrās atnākšanas laiku.</w:t>
      </w:r>
    </w:p>
    <w:p w14:paraId="43930A5A" w14:textId="77777777" w:rsidR="00DD66E9" w:rsidRPr="00DD66E9" w:rsidRDefault="00DD66E9" w:rsidP="00DD66E9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Viņš norādīja, ka Gabriēls bija izskaidrojis Daniēlam visas vīzijas detaļas:</w:t>
      </w:r>
    </w:p>
    <w:p w14:paraId="7B00F875" w14:textId="77777777" w:rsidR="00DD66E9" w:rsidRPr="001C603E" w:rsidRDefault="00DD66E9" w:rsidP="00DD66E9">
      <w:pPr>
        <w:pStyle w:val="Prrafodelista"/>
        <w:numPr>
          <w:ilvl w:val="2"/>
          <w:numId w:val="1"/>
        </w:numPr>
        <w:rPr>
          <w:sz w:val="22"/>
        </w:rPr>
      </w:pPr>
      <w:r w:rsidRPr="00DD66E9">
        <w:rPr>
          <w:bCs/>
          <w:sz w:val="22"/>
          <w:lang w:val="lv-LV"/>
        </w:rPr>
        <w:t>Pēc vairākiem gadiem Gabriēls atkal tika sūtīts, lai paskaidrotu šo jautājumu Daniēlam (Dan.9:21-23). Viņš viņam paskaidroja, ka ir noteikts jeb “pārtrauktais” periods, ka tas sāksies ar “pavēles izdošanu atjaunot un uzcelt Jeruzalemi” (Dan.9:24-25). Ja Millers atrastu šo pavēli, viņš atrastu 2300 dienu/gadu sākumu.</w:t>
      </w:r>
    </w:p>
    <w:p w14:paraId="3990E773" w14:textId="77777777" w:rsidR="007D4F60" w:rsidRPr="007D4F60" w:rsidRDefault="007D4F60" w:rsidP="007D4F60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7D4F60">
        <w:rPr>
          <w:b/>
          <w:bCs/>
          <w:sz w:val="22"/>
          <w:lang w:val="lv-LV"/>
        </w:rPr>
        <w:t xml:space="preserve">Pravietojums par </w:t>
      </w:r>
      <w:r w:rsidRPr="007D4F60">
        <w:rPr>
          <w:b/>
          <w:bCs/>
          <w:sz w:val="22"/>
        </w:rPr>
        <w:t>2300 d</w:t>
      </w:r>
      <w:r w:rsidRPr="007D4F60">
        <w:rPr>
          <w:b/>
          <w:bCs/>
          <w:sz w:val="22"/>
          <w:lang w:val="lv-LV"/>
        </w:rPr>
        <w:t>ienām</w:t>
      </w:r>
      <w:r w:rsidRPr="007D4F60">
        <w:rPr>
          <w:b/>
          <w:bCs/>
          <w:sz w:val="22"/>
        </w:rPr>
        <w:t>.</w:t>
      </w:r>
    </w:p>
    <w:p w14:paraId="283DA09A" w14:textId="77777777" w:rsidR="00DD66E9" w:rsidRPr="00DD66E9" w:rsidRDefault="00DD66E9" w:rsidP="00DD66E9">
      <w:pPr>
        <w:pStyle w:val="Prrafodelista"/>
        <w:numPr>
          <w:ilvl w:val="2"/>
          <w:numId w:val="1"/>
        </w:numPr>
        <w:rPr>
          <w:sz w:val="22"/>
          <w:lang w:val="en-US"/>
        </w:rPr>
      </w:pPr>
      <w:r w:rsidRPr="00DD66E9">
        <w:rPr>
          <w:bCs/>
          <w:sz w:val="22"/>
          <w:lang w:val="lv-LV"/>
        </w:rPr>
        <w:t>Persijas ķēniņa Artakserksa septītajā gadā tika izdota pavēle Ezram doties uz Jeruzalemi, lai viņam būtu pietiekama politiskā autonomija pilsētas atjaunošanas pabeigšanai (Ezras 7:7, 11-14, 20-21, 24-25). Tas bija 457. gads p.m.ē.</w:t>
      </w:r>
    </w:p>
    <w:p w14:paraId="5F4702B2" w14:textId="77777777" w:rsidR="00DD66E9" w:rsidRPr="00DD66E9" w:rsidRDefault="00DD66E9" w:rsidP="00DD66E9">
      <w:pPr>
        <w:pStyle w:val="Prrafodelista"/>
        <w:numPr>
          <w:ilvl w:val="2"/>
          <w:numId w:val="1"/>
        </w:numPr>
        <w:rPr>
          <w:sz w:val="22"/>
          <w:lang w:val="lv-LV"/>
        </w:rPr>
      </w:pPr>
      <w:r w:rsidRPr="00DD66E9">
        <w:rPr>
          <w:bCs/>
          <w:sz w:val="22"/>
          <w:lang w:val="lv-LV"/>
        </w:rPr>
        <w:lastRenderedPageBreak/>
        <w:t>Kā norādīts pravietojumā par 70 nedēļām, bija nepieciešami 49 gadi, lai Jeruzaleme tiktu pilnībā atjaunota, un līdz Mesijas atnākšanai pagāja vēl 434 gadi (Dan.9:25). Saskaņā ar šo aprēķinu Jēzus kristības laiks bija 27. gadā, bet 70 nedēļu beigas - 34. gadā pēc Kristus dzimšanas.</w:t>
      </w:r>
    </w:p>
    <w:p w14:paraId="423F3CD5" w14:textId="702CD263" w:rsidR="00DD66E9" w:rsidRPr="00DD66E9" w:rsidRDefault="00DD66E9" w:rsidP="00DD66E9">
      <w:pPr>
        <w:pStyle w:val="Prrafodelista"/>
        <w:numPr>
          <w:ilvl w:val="2"/>
          <w:numId w:val="1"/>
        </w:numPr>
        <w:rPr>
          <w:sz w:val="22"/>
          <w:lang w:val="lv-LV"/>
        </w:rPr>
      </w:pPr>
      <w:r w:rsidRPr="00DD66E9">
        <w:rPr>
          <w:bCs/>
          <w:sz w:val="22"/>
          <w:lang w:val="lv-LV"/>
        </w:rPr>
        <w:t>Saliekot kopā pravietiskā kalendāra daļas, Millers secināja, ka Jēzus otrā atnākšana notiks kaut kad 1843. gadā.</w:t>
      </w:r>
    </w:p>
    <w:p w14:paraId="300FD641" w14:textId="1E09D6A5" w:rsidR="00DD66E9" w:rsidRPr="00DD66E9" w:rsidRDefault="00DD66E9" w:rsidP="00DD66E9">
      <w:pPr>
        <w:pStyle w:val="Prrafodelista"/>
        <w:numPr>
          <w:ilvl w:val="2"/>
          <w:numId w:val="1"/>
        </w:numPr>
        <w:rPr>
          <w:sz w:val="22"/>
          <w:lang w:val="lv-LV"/>
        </w:rPr>
      </w:pPr>
      <w:r w:rsidRPr="00DD66E9">
        <w:rPr>
          <w:bCs/>
          <w:sz w:val="22"/>
          <w:lang w:val="lv-LV"/>
        </w:rPr>
        <w:t>Pēc tam, kad atklāja, ka vēsturē nav “nulles” gada, tika noteikts, ka Jēzus nāks 1844. gadā.</w:t>
      </w:r>
    </w:p>
    <w:p w14:paraId="7A7C3C6C" w14:textId="77777777" w:rsidR="00DD66E9" w:rsidRDefault="00DD66E9" w:rsidP="00DD66E9">
      <w:pPr>
        <w:rPr>
          <w:sz w:val="22"/>
          <w:lang w:val="lv-LV"/>
        </w:rPr>
      </w:pPr>
    </w:p>
    <w:p w14:paraId="01DB5000" w14:textId="77777777" w:rsidR="00DD66E9" w:rsidRDefault="00DD66E9" w:rsidP="00DD66E9">
      <w:pPr>
        <w:rPr>
          <w:sz w:val="22"/>
          <w:lang w:val="lv-LV"/>
        </w:rPr>
      </w:pPr>
    </w:p>
    <w:p w14:paraId="5598C486" w14:textId="2CA68294" w:rsidR="00DD66E9" w:rsidRDefault="0091386A" w:rsidP="00DD66E9">
      <w:pPr>
        <w:rPr>
          <w:sz w:val="22"/>
          <w:lang w:val="lv-LV"/>
        </w:rPr>
      </w:pPr>
      <w:r>
        <w:rPr>
          <w:noProof/>
          <w:lang w:val="en-US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6BE0A2EA" wp14:editId="2ADE5D41">
            <wp:simplePos x="0" y="0"/>
            <wp:positionH relativeFrom="column">
              <wp:posOffset>189865</wp:posOffset>
            </wp:positionH>
            <wp:positionV relativeFrom="paragraph">
              <wp:posOffset>635</wp:posOffset>
            </wp:positionV>
            <wp:extent cx="9554210" cy="5317490"/>
            <wp:effectExtent l="0" t="0" r="8890" b="0"/>
            <wp:wrapThrough wrapText="bothSides">
              <wp:wrapPolygon edited="0">
                <wp:start x="0" y="0"/>
                <wp:lineTo x="0" y="21512"/>
                <wp:lineTo x="21577" y="21512"/>
                <wp:lineTo x="21577" y="0"/>
                <wp:lineTo x="0" y="0"/>
              </wp:wrapPolygon>
            </wp:wrapThrough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2" t="25197" r="14304" b="18577"/>
                    <a:stretch/>
                  </pic:blipFill>
                  <pic:spPr bwMode="auto">
                    <a:xfrm>
                      <a:off x="0" y="0"/>
                      <a:ext cx="9554210" cy="531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82F2F" w14:textId="0E69078F" w:rsidR="00DD66E9" w:rsidRPr="00DD66E9" w:rsidRDefault="00DD66E9" w:rsidP="00DD66E9">
      <w:pPr>
        <w:rPr>
          <w:sz w:val="22"/>
          <w:lang w:val="lv-LV"/>
        </w:rPr>
      </w:pPr>
    </w:p>
    <w:sectPr w:rsidR="00DD66E9" w:rsidRPr="00DD66E9" w:rsidSect="00011B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1520F"/>
    <w:multiLevelType w:val="hybridMultilevel"/>
    <w:tmpl w:val="9BB6234E"/>
    <w:lvl w:ilvl="0" w:tplc="EB98C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80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065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2C2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00C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6A9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EEB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265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46C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FA76DA5"/>
    <w:multiLevelType w:val="hybridMultilevel"/>
    <w:tmpl w:val="5EA69A2C"/>
    <w:lvl w:ilvl="0" w:tplc="31CA6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600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146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1A2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546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20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EC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9C2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3C7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8EE63C3"/>
    <w:multiLevelType w:val="multilevel"/>
    <w:tmpl w:val="DD383A00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D4E41E6"/>
    <w:multiLevelType w:val="hybridMultilevel"/>
    <w:tmpl w:val="B17C737C"/>
    <w:lvl w:ilvl="0" w:tplc="C9E03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CC0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4E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287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429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EEC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4C8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D4C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C4C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58124904">
    <w:abstractNumId w:val="2"/>
  </w:num>
  <w:num w:numId="2" w16cid:durableId="1263996446">
    <w:abstractNumId w:val="3"/>
  </w:num>
  <w:num w:numId="3" w16cid:durableId="793787104">
    <w:abstractNumId w:val="1"/>
  </w:num>
  <w:num w:numId="4" w16cid:durableId="102513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DB"/>
    <w:rsid w:val="00003931"/>
    <w:rsid w:val="00011BCA"/>
    <w:rsid w:val="000706EB"/>
    <w:rsid w:val="001C603E"/>
    <w:rsid w:val="001E4AA8"/>
    <w:rsid w:val="002B7740"/>
    <w:rsid w:val="003036B8"/>
    <w:rsid w:val="003907DB"/>
    <w:rsid w:val="00395C43"/>
    <w:rsid w:val="004D5CB2"/>
    <w:rsid w:val="0056411D"/>
    <w:rsid w:val="006208E6"/>
    <w:rsid w:val="006676E8"/>
    <w:rsid w:val="006B286A"/>
    <w:rsid w:val="007338DF"/>
    <w:rsid w:val="007D4F60"/>
    <w:rsid w:val="0091386A"/>
    <w:rsid w:val="00A022DB"/>
    <w:rsid w:val="00BA3EAE"/>
    <w:rsid w:val="00C46A68"/>
    <w:rsid w:val="00DD66E9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C35D"/>
  <w15:docId w15:val="{B0C7320B-F06F-4FD4-ABF7-E66137FC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B8"/>
    <w:rPr>
      <w:kern w:val="0"/>
      <w:sz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02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2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2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2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2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2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2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2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2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itabblica">
    <w:name w:val="Cita bíblica"/>
    <w:basedOn w:val="Fuentedeprrafopredeter"/>
    <w:uiPriority w:val="1"/>
    <w:qFormat/>
    <w:rsid w:val="00BA3EAE"/>
    <w:rPr>
      <w:b/>
      <w:bCs/>
      <w:color w:val="C00000"/>
    </w:rPr>
  </w:style>
  <w:style w:type="paragraph" w:styleId="Sinespaciado">
    <w:name w:val="No Spacing"/>
    <w:uiPriority w:val="1"/>
    <w:qFormat/>
    <w:rsid w:val="003036B8"/>
    <w:pPr>
      <w:spacing w:after="0" w:line="240" w:lineRule="auto"/>
    </w:pPr>
    <w:rPr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22DB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22DB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22DB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22DB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22DB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A02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22D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A02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22D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A02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22DB"/>
    <w:rPr>
      <w:i/>
      <w:iCs/>
      <w:color w:val="404040" w:themeColor="text1" w:themeTint="BF"/>
      <w:kern w:val="0"/>
      <w:sz w:val="24"/>
      <w14:ligatures w14:val="none"/>
    </w:rPr>
  </w:style>
  <w:style w:type="paragraph" w:styleId="Prrafodelista">
    <w:name w:val="List Paragraph"/>
    <w:basedOn w:val="Normal"/>
    <w:uiPriority w:val="34"/>
    <w:qFormat/>
    <w:rsid w:val="00A022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22D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2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22DB"/>
    <w:rPr>
      <w:i/>
      <w:iCs/>
      <w:color w:val="0F4761" w:themeColor="accent1" w:themeShade="BF"/>
      <w:kern w:val="0"/>
      <w:sz w:val="24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A022DB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6E9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8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5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2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2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4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3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41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1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9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463</Words>
  <Characters>2548</Characters>
  <Application>Microsoft Office Word</Application>
  <DocSecurity>4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Isabel Laveda</cp:lastModifiedBy>
  <cp:revision>2</cp:revision>
  <dcterms:created xsi:type="dcterms:W3CDTF">2024-05-03T05:52:00Z</dcterms:created>
  <dcterms:modified xsi:type="dcterms:W3CDTF">2024-05-03T05:52:00Z</dcterms:modified>
</cp:coreProperties>
</file>