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ECE2B" w14:textId="77777777" w:rsidR="009C0CDF" w:rsidRPr="00DE2EC6" w:rsidRDefault="009C0CDF" w:rsidP="009C0CDF">
      <w:pPr>
        <w:pStyle w:val="Prrafodelista"/>
        <w:numPr>
          <w:ilvl w:val="0"/>
          <w:numId w:val="1"/>
        </w:numPr>
        <w:rPr>
          <w:b/>
          <w:bCs/>
          <w:sz w:val="22"/>
          <w:lang w:val="lv-LV"/>
        </w:rPr>
      </w:pPr>
      <w:r w:rsidRPr="00DE2EC6">
        <w:rPr>
          <w:b/>
          <w:bCs/>
          <w:sz w:val="22"/>
          <w:lang w:val="lv-LV"/>
        </w:rPr>
        <w:t>Spiritisms un nāve:</w:t>
      </w:r>
    </w:p>
    <w:p w14:paraId="29A800FA" w14:textId="77777777" w:rsidR="009C0CDF" w:rsidRPr="00DE2EC6" w:rsidRDefault="009C0CDF" w:rsidP="009C0CDF">
      <w:pPr>
        <w:pStyle w:val="Prrafodelista"/>
        <w:numPr>
          <w:ilvl w:val="1"/>
          <w:numId w:val="1"/>
        </w:numPr>
        <w:rPr>
          <w:b/>
          <w:bCs/>
          <w:sz w:val="22"/>
          <w:lang w:val="lv-LV"/>
        </w:rPr>
      </w:pPr>
      <w:r w:rsidRPr="00DE2EC6">
        <w:rPr>
          <w:b/>
          <w:bCs/>
          <w:sz w:val="22"/>
          <w:lang w:val="lv-LV"/>
        </w:rPr>
        <w:t>Nemirstīga dvēsele.</w:t>
      </w:r>
    </w:p>
    <w:p w14:paraId="7A476169" w14:textId="77777777" w:rsidR="009C0CDF" w:rsidRPr="00DE2EC6" w:rsidRDefault="009C0CDF" w:rsidP="009C0CDF">
      <w:pPr>
        <w:pStyle w:val="Prrafodelista"/>
        <w:numPr>
          <w:ilvl w:val="2"/>
          <w:numId w:val="1"/>
        </w:numPr>
        <w:rPr>
          <w:sz w:val="22"/>
          <w:lang w:val="lv-LV"/>
        </w:rPr>
      </w:pPr>
      <w:r w:rsidRPr="00DE2EC6">
        <w:rPr>
          <w:bCs/>
          <w:sz w:val="22"/>
          <w:lang w:val="lv-LV"/>
        </w:rPr>
        <w:t>Tiek uzskatīts, ka cilvēkam piemīt divējāda daba: ķermenis un gars (jeb dvēsele). Tiek uzskatīts, ka šīs divas daļas var dzīvot neatkarīgi.</w:t>
      </w:r>
    </w:p>
    <w:p w14:paraId="1F70F6BA" w14:textId="77777777" w:rsidR="009C0CDF" w:rsidRPr="00DE2EC6" w:rsidRDefault="009C0CDF" w:rsidP="009C0CDF">
      <w:pPr>
        <w:pStyle w:val="Prrafodelista"/>
        <w:numPr>
          <w:ilvl w:val="2"/>
          <w:numId w:val="1"/>
        </w:numPr>
        <w:rPr>
          <w:sz w:val="22"/>
          <w:lang w:val="lv-LV"/>
        </w:rPr>
      </w:pPr>
      <w:r w:rsidRPr="00DE2EC6">
        <w:rPr>
          <w:bCs/>
          <w:sz w:val="22"/>
          <w:lang w:val="lv-LV"/>
        </w:rPr>
        <w:t xml:space="preserve">Taču Bībele māca, ka mēs esam trīs “daļas”: “gars, dvēsele un miesa” (1.Tes.5:23). Tā arī māca, ka šīs daļas ir savstarpēji atkarīgas. 1.Mozus 2:7 māca, ka Dievs radīja ķermeni, un tajā iedvesa dzīvības (garu), un tas kļuva par dzīvu būtni (“būtne” ebreju valodā ir </w:t>
      </w:r>
      <w:r w:rsidRPr="00DE2EC6">
        <w:rPr>
          <w:bCs/>
          <w:i/>
          <w:iCs/>
          <w:sz w:val="22"/>
          <w:lang w:val="lv-LV"/>
        </w:rPr>
        <w:t>nefesh</w:t>
      </w:r>
      <w:r w:rsidRPr="00DE2EC6">
        <w:rPr>
          <w:bCs/>
          <w:sz w:val="22"/>
          <w:lang w:val="lv-LV"/>
        </w:rPr>
        <w:t xml:space="preserve"> = “dvēsele”).</w:t>
      </w:r>
    </w:p>
    <w:p w14:paraId="4BB60188" w14:textId="77777777" w:rsidR="009C0CDF" w:rsidRPr="00DE2EC6" w:rsidRDefault="009C0CDF" w:rsidP="009C0CDF">
      <w:pPr>
        <w:pStyle w:val="Prrafodelista"/>
        <w:numPr>
          <w:ilvl w:val="2"/>
          <w:numId w:val="1"/>
        </w:numPr>
        <w:rPr>
          <w:sz w:val="22"/>
          <w:lang w:val="lv-LV"/>
        </w:rPr>
      </w:pPr>
      <w:r w:rsidRPr="00DE2EC6">
        <w:rPr>
          <w:bCs/>
          <w:sz w:val="22"/>
          <w:lang w:val="lv-LV"/>
        </w:rPr>
        <w:t>Dvēsele ir ķermeņa un gara savienība. Mums nav dvēseles, mēs esam dvēsele.</w:t>
      </w:r>
    </w:p>
    <w:p w14:paraId="20658E95" w14:textId="77777777" w:rsidR="009C0CDF" w:rsidRPr="00DE2EC6" w:rsidRDefault="009C0CDF" w:rsidP="009C0CDF">
      <w:pPr>
        <w:pStyle w:val="Prrafodelista"/>
        <w:numPr>
          <w:ilvl w:val="2"/>
          <w:numId w:val="1"/>
        </w:numPr>
        <w:rPr>
          <w:sz w:val="22"/>
          <w:lang w:val="lv-LV"/>
        </w:rPr>
      </w:pPr>
      <w:r w:rsidRPr="00DE2EC6">
        <w:rPr>
          <w:bCs/>
          <w:sz w:val="22"/>
          <w:lang w:val="lv-LV"/>
        </w:rPr>
        <w:t>Kad mūs pamet dzīvības elpa, mēs pārstājam eksistēt. Pēc nāves nevienai mūsu būtnes daļai nav apzinātas eksistences. Ķermenis nomirst, gars (dzīvības spēks) atgriežas pie Sava Devēja, un dvēsele, kas ir ķermeņa un gara savienības produkts, pārstāj eksistēt (S.māc.12:1-7; Ec.18:20; Īj.7:7-9).</w:t>
      </w:r>
    </w:p>
    <w:p w14:paraId="398DF163" w14:textId="77777777" w:rsidR="009C0CDF" w:rsidRPr="00DE2EC6" w:rsidRDefault="009C0CDF" w:rsidP="009C0CDF">
      <w:pPr>
        <w:pStyle w:val="Prrafodelista"/>
        <w:numPr>
          <w:ilvl w:val="2"/>
          <w:numId w:val="1"/>
        </w:numPr>
        <w:rPr>
          <w:sz w:val="22"/>
          <w:lang w:val="lv-LV"/>
        </w:rPr>
      </w:pPr>
      <w:r w:rsidRPr="00DE2EC6">
        <w:rPr>
          <w:bCs/>
          <w:sz w:val="22"/>
          <w:lang w:val="lv-LV"/>
        </w:rPr>
        <w:t>Kopš grēks ienāca mūsu pasaulē, sātans ir izmantojis cilvēkus, kuri apgalvoja, ka sazinās ar mirušajiem un iegūst no viņiem īpašas zināšanas par tagadni vai nākotni.</w:t>
      </w:r>
    </w:p>
    <w:p w14:paraId="1572364A" w14:textId="77777777" w:rsidR="009C0CDF" w:rsidRPr="00DE2EC6" w:rsidRDefault="009C0CDF" w:rsidP="009C0CDF">
      <w:pPr>
        <w:pStyle w:val="Prrafodelista"/>
        <w:numPr>
          <w:ilvl w:val="2"/>
          <w:numId w:val="1"/>
        </w:numPr>
        <w:rPr>
          <w:sz w:val="22"/>
          <w:lang w:val="lv-LV"/>
        </w:rPr>
      </w:pPr>
      <w:r w:rsidRPr="00DE2EC6">
        <w:rPr>
          <w:bCs/>
          <w:sz w:val="22"/>
          <w:lang w:val="lv-LV"/>
        </w:rPr>
        <w:t>Bībele māca, ka “ikviens, kas piekopj šīs paražas, Tam Kungam ir negantība, līdz ar to sevi apgrēcina” (5.Moz.gr.18:10-12). Sods par šo noziegumu ir nāve (3.Moz.20:27).</w:t>
      </w:r>
    </w:p>
    <w:p w14:paraId="02FE6F25" w14:textId="77777777" w:rsidR="009C0CDF" w:rsidRPr="00DE2EC6" w:rsidRDefault="009C0CDF" w:rsidP="009C0CDF">
      <w:pPr>
        <w:pStyle w:val="Prrafodelista"/>
        <w:numPr>
          <w:ilvl w:val="1"/>
          <w:numId w:val="1"/>
        </w:numPr>
        <w:rPr>
          <w:b/>
          <w:bCs/>
          <w:sz w:val="22"/>
          <w:lang w:val="lv-LV"/>
        </w:rPr>
      </w:pPr>
      <w:r w:rsidRPr="00DE2EC6">
        <w:rPr>
          <w:b/>
          <w:bCs/>
          <w:sz w:val="22"/>
          <w:lang w:val="lv-LV"/>
        </w:rPr>
        <w:t>Nāve Vecajā Derībā.</w:t>
      </w:r>
    </w:p>
    <w:p w14:paraId="7F92FADD" w14:textId="77777777" w:rsidR="009C0CDF" w:rsidRPr="00DE2EC6" w:rsidRDefault="009C0CDF" w:rsidP="009C0CDF">
      <w:pPr>
        <w:pStyle w:val="Prrafodelista"/>
        <w:numPr>
          <w:ilvl w:val="2"/>
          <w:numId w:val="1"/>
        </w:numPr>
        <w:rPr>
          <w:sz w:val="22"/>
          <w:lang w:val="lv-LV"/>
        </w:rPr>
      </w:pPr>
      <w:r w:rsidRPr="00DE2EC6">
        <w:rPr>
          <w:bCs/>
          <w:sz w:val="22"/>
          <w:lang w:val="lv-LV"/>
        </w:rPr>
        <w:t>Lai gan bēru laikā neviens nesaka, ka “mūsu radinieks ceļo taisni uz elli”, daudzas konfesijas māca, ka pēc nāves “labie” uzkāpj debesīs, lai būtu kopā ar Jēzu, bet “sliktie” tiek sodīti vai vienkārši klīst un nonāk ellē. Bet ko par to māca Bībele?</w:t>
      </w:r>
    </w:p>
    <w:p w14:paraId="355CB2D3" w14:textId="3C518C37" w:rsidR="004F0DAA" w:rsidRPr="000871BF" w:rsidRDefault="002D56DC" w:rsidP="004F0DAA">
      <w:pPr>
        <w:pStyle w:val="Prrafodelista"/>
        <w:numPr>
          <w:ilvl w:val="3"/>
          <w:numId w:val="1"/>
        </w:numPr>
        <w:rPr>
          <w:sz w:val="20"/>
          <w:lang w:val="lv-LV"/>
        </w:rPr>
      </w:pPr>
      <w:r w:rsidRPr="000871BF">
        <w:rPr>
          <w:sz w:val="20"/>
          <w:lang w:val="lv-LV"/>
        </w:rPr>
        <w:t>Vai mēs Dievu varam slavēt pēc nāves?</w:t>
      </w:r>
      <w:r w:rsidR="004F0DAA" w:rsidRPr="000871BF">
        <w:rPr>
          <w:sz w:val="20"/>
          <w:lang w:val="lv-LV"/>
        </w:rPr>
        <w:t xml:space="preserve"> </w:t>
      </w:r>
      <w:r w:rsidRPr="000871BF">
        <w:rPr>
          <w:sz w:val="20"/>
          <w:lang w:val="lv-LV"/>
        </w:rPr>
        <w:t>Psalms</w:t>
      </w:r>
      <w:r w:rsidR="004F0DAA" w:rsidRPr="000871BF">
        <w:rPr>
          <w:sz w:val="20"/>
          <w:lang w:val="lv-LV"/>
        </w:rPr>
        <w:t xml:space="preserve"> 115:17</w:t>
      </w:r>
    </w:p>
    <w:p w14:paraId="380C84A7" w14:textId="122B855D" w:rsidR="004F0DAA" w:rsidRPr="000871BF" w:rsidRDefault="002D56DC" w:rsidP="004F0DAA">
      <w:pPr>
        <w:pStyle w:val="Prrafodelista"/>
        <w:numPr>
          <w:ilvl w:val="3"/>
          <w:numId w:val="1"/>
        </w:numPr>
        <w:rPr>
          <w:sz w:val="20"/>
          <w:lang w:val="lv-LV"/>
        </w:rPr>
      </w:pPr>
      <w:r w:rsidRPr="000871BF">
        <w:rPr>
          <w:bCs/>
          <w:sz w:val="22"/>
          <w:lang w:val="lv-LV"/>
        </w:rPr>
        <w:t>Vai tie, kas mirst, zina, kas notiek ar viņu ģimeni vai draugiem?</w:t>
      </w:r>
      <w:r w:rsidR="004F0DAA" w:rsidRPr="000871BF">
        <w:rPr>
          <w:sz w:val="20"/>
          <w:lang w:val="lv-LV"/>
        </w:rPr>
        <w:t xml:space="preserve"> </w:t>
      </w:r>
      <w:r w:rsidRPr="000871BF">
        <w:rPr>
          <w:sz w:val="20"/>
          <w:lang w:val="lv-LV"/>
        </w:rPr>
        <w:t>Ījaba</w:t>
      </w:r>
      <w:r w:rsidR="004F0DAA" w:rsidRPr="000871BF">
        <w:rPr>
          <w:sz w:val="20"/>
          <w:lang w:val="lv-LV"/>
        </w:rPr>
        <w:t xml:space="preserve"> 14:21</w:t>
      </w:r>
    </w:p>
    <w:p w14:paraId="5098A5D9" w14:textId="5C3D38D0" w:rsidR="004F0DAA" w:rsidRPr="000871BF" w:rsidRDefault="00DE5F7C" w:rsidP="004F0DAA">
      <w:pPr>
        <w:pStyle w:val="Prrafodelista"/>
        <w:numPr>
          <w:ilvl w:val="3"/>
          <w:numId w:val="1"/>
        </w:numPr>
        <w:rPr>
          <w:sz w:val="20"/>
          <w:lang w:val="lv-LV"/>
        </w:rPr>
      </w:pPr>
      <w:r w:rsidRPr="000871BF">
        <w:rPr>
          <w:bCs/>
          <w:sz w:val="22"/>
          <w:lang w:val="lv-LV"/>
        </w:rPr>
        <w:t>Vai mirušie var sazināties ar dzīvajiem?</w:t>
      </w:r>
      <w:r w:rsidR="004F0DAA" w:rsidRPr="000871BF">
        <w:rPr>
          <w:sz w:val="20"/>
          <w:lang w:val="lv-LV"/>
        </w:rPr>
        <w:t xml:space="preserve"> </w:t>
      </w:r>
      <w:r w:rsidR="00DE2EC6" w:rsidRPr="000871BF">
        <w:rPr>
          <w:bCs/>
          <w:sz w:val="22"/>
          <w:lang w:val="lv-LV"/>
        </w:rPr>
        <w:t xml:space="preserve">Sal.māc. </w:t>
      </w:r>
      <w:r w:rsidR="004F0DAA" w:rsidRPr="000871BF">
        <w:rPr>
          <w:sz w:val="20"/>
          <w:lang w:val="lv-LV"/>
        </w:rPr>
        <w:t>9:6</w:t>
      </w:r>
    </w:p>
    <w:p w14:paraId="4D7F314A" w14:textId="21598065" w:rsidR="004F0DAA" w:rsidRPr="000871BF" w:rsidRDefault="00DE5F7C" w:rsidP="004F0DAA">
      <w:pPr>
        <w:pStyle w:val="Prrafodelista"/>
        <w:numPr>
          <w:ilvl w:val="3"/>
          <w:numId w:val="1"/>
        </w:numPr>
        <w:rPr>
          <w:sz w:val="20"/>
          <w:lang w:val="lv-LV"/>
        </w:rPr>
      </w:pPr>
      <w:r w:rsidRPr="000871BF">
        <w:rPr>
          <w:bCs/>
          <w:sz w:val="22"/>
          <w:lang w:val="lv-LV"/>
        </w:rPr>
        <w:t>Vai mēs varam turpināt domāt pēc nāves?</w:t>
      </w:r>
      <w:r w:rsidR="004F0DAA" w:rsidRPr="000871BF">
        <w:rPr>
          <w:sz w:val="20"/>
          <w:lang w:val="lv-LV"/>
        </w:rPr>
        <w:t xml:space="preserve"> </w:t>
      </w:r>
      <w:r w:rsidR="00DE2EC6" w:rsidRPr="000871BF">
        <w:rPr>
          <w:bCs/>
          <w:sz w:val="22"/>
          <w:lang w:val="lv-LV"/>
        </w:rPr>
        <w:t xml:space="preserve">Sal.māc. </w:t>
      </w:r>
      <w:r w:rsidR="004F0DAA" w:rsidRPr="000871BF">
        <w:rPr>
          <w:sz w:val="20"/>
          <w:lang w:val="lv-LV"/>
        </w:rPr>
        <w:t xml:space="preserve"> 9:5</w:t>
      </w:r>
    </w:p>
    <w:p w14:paraId="07FA6F53" w14:textId="2FBB658B" w:rsidR="004F0DAA" w:rsidRPr="000871BF" w:rsidRDefault="00DE5F7C" w:rsidP="004F0DAA">
      <w:pPr>
        <w:pStyle w:val="Prrafodelista"/>
        <w:numPr>
          <w:ilvl w:val="3"/>
          <w:numId w:val="1"/>
        </w:numPr>
        <w:rPr>
          <w:sz w:val="20"/>
          <w:lang w:val="lv-LV"/>
        </w:rPr>
      </w:pPr>
      <w:r w:rsidRPr="000871BF">
        <w:rPr>
          <w:bCs/>
          <w:sz w:val="22"/>
          <w:lang w:val="lv-LV"/>
        </w:rPr>
        <w:t>Vai mēs varēsim veikt kādu darbību pēc nāves?</w:t>
      </w:r>
      <w:r w:rsidR="004F0DAA" w:rsidRPr="000871BF">
        <w:rPr>
          <w:sz w:val="20"/>
          <w:lang w:val="lv-LV"/>
        </w:rPr>
        <w:t xml:space="preserve"> </w:t>
      </w:r>
      <w:r w:rsidR="00DE2EC6" w:rsidRPr="000871BF">
        <w:rPr>
          <w:bCs/>
          <w:sz w:val="22"/>
          <w:lang w:val="lv-LV"/>
        </w:rPr>
        <w:t xml:space="preserve">Sal.māc. </w:t>
      </w:r>
      <w:r w:rsidR="004F0DAA" w:rsidRPr="000871BF">
        <w:rPr>
          <w:sz w:val="20"/>
          <w:lang w:val="lv-LV"/>
        </w:rPr>
        <w:t xml:space="preserve"> 9:10</w:t>
      </w:r>
    </w:p>
    <w:p w14:paraId="63C64CE7" w14:textId="77777777" w:rsidR="00DE2EC6" w:rsidRPr="00DE2EC6" w:rsidRDefault="00DE2EC6" w:rsidP="00DE2EC6">
      <w:pPr>
        <w:pStyle w:val="Prrafodelista"/>
        <w:numPr>
          <w:ilvl w:val="2"/>
          <w:numId w:val="1"/>
        </w:numPr>
        <w:rPr>
          <w:sz w:val="22"/>
          <w:lang w:val="lv-LV"/>
        </w:rPr>
      </w:pPr>
      <w:r w:rsidRPr="00DE2EC6">
        <w:rPr>
          <w:bCs/>
          <w:sz w:val="22"/>
          <w:lang w:val="lv-LV"/>
        </w:rPr>
        <w:t>Vecā Derība māca, ka nāve ir miegs. Mēs guļam, lai pamostos tikai tad, kad Dievs mūs aicinās atpakaļ, lai dzīvotu mūžīgi (1.Ķēn.2:10; 14:20; Dan.12:13).</w:t>
      </w:r>
    </w:p>
    <w:p w14:paraId="5F7A4E78" w14:textId="77777777" w:rsidR="009C0CDF" w:rsidRPr="00DE2EC6" w:rsidRDefault="009C0CDF" w:rsidP="009C0CDF">
      <w:pPr>
        <w:pStyle w:val="Prrafodelista"/>
        <w:numPr>
          <w:ilvl w:val="1"/>
          <w:numId w:val="1"/>
        </w:numPr>
        <w:rPr>
          <w:b/>
          <w:bCs/>
          <w:sz w:val="22"/>
          <w:lang w:val="lv-LV"/>
        </w:rPr>
      </w:pPr>
      <w:r w:rsidRPr="00DE2EC6">
        <w:rPr>
          <w:b/>
          <w:bCs/>
          <w:sz w:val="22"/>
          <w:lang w:val="lv-LV"/>
        </w:rPr>
        <w:t>Nāve Jaunajā Derībā.</w:t>
      </w:r>
    </w:p>
    <w:p w14:paraId="3889374D" w14:textId="77777777" w:rsidR="00DE2EC6" w:rsidRPr="00DE2EC6" w:rsidRDefault="00DE2EC6" w:rsidP="00DE2EC6">
      <w:pPr>
        <w:pStyle w:val="Prrafodelista"/>
        <w:numPr>
          <w:ilvl w:val="2"/>
          <w:numId w:val="1"/>
        </w:numPr>
        <w:rPr>
          <w:sz w:val="22"/>
          <w:lang w:val="lv-LV"/>
        </w:rPr>
      </w:pPr>
      <w:r w:rsidRPr="00DE2EC6">
        <w:rPr>
          <w:bCs/>
          <w:sz w:val="22"/>
          <w:lang w:val="lv-LV"/>
        </w:rPr>
        <w:t>Jaunā Derība, tāpat kā Vecā Derība, māca, ka nāve ir miegs, no kura mūs var pamodināt tikai Jēzus (Jņ.11:11-14; Jņ.5:28-29).</w:t>
      </w:r>
    </w:p>
    <w:p w14:paraId="031B4E8E" w14:textId="77777777" w:rsidR="00DE2EC6" w:rsidRPr="00DE2EC6" w:rsidRDefault="00DE2EC6" w:rsidP="00DE2EC6">
      <w:pPr>
        <w:pStyle w:val="Prrafodelista"/>
        <w:numPr>
          <w:ilvl w:val="2"/>
          <w:numId w:val="1"/>
        </w:numPr>
        <w:rPr>
          <w:sz w:val="22"/>
          <w:lang w:val="lv-LV"/>
        </w:rPr>
      </w:pPr>
      <w:r w:rsidRPr="00DE2EC6">
        <w:rPr>
          <w:bCs/>
          <w:sz w:val="22"/>
          <w:lang w:val="lv-LV"/>
        </w:rPr>
        <w:t>Rakstot tesaloniķiešiem, Pāvils runāja par nāvē “aizmigušajiem”, un teica, ka viņi tiks uzmodināti, lai dotos ar Jēzu kopā Viņa otrās atnākšanas laikā (1.Tes.4:13-18). Ja Pāvils ticētu, ka pēc nāves ticīgie dodas uzreiz pie Jēzus,  tad viņš to būtu viņiem teicis.</w:t>
      </w:r>
    </w:p>
    <w:p w14:paraId="49A15F4C" w14:textId="77777777" w:rsidR="00DE2EC6" w:rsidRPr="00DE2EC6" w:rsidRDefault="00DE2EC6" w:rsidP="00DE2EC6">
      <w:pPr>
        <w:pStyle w:val="Prrafodelista"/>
        <w:numPr>
          <w:ilvl w:val="2"/>
          <w:numId w:val="1"/>
        </w:numPr>
        <w:rPr>
          <w:sz w:val="22"/>
          <w:lang w:val="lv-LV"/>
        </w:rPr>
      </w:pPr>
      <w:r w:rsidRPr="00DE2EC6">
        <w:rPr>
          <w:bCs/>
          <w:sz w:val="22"/>
          <w:lang w:val="lv-LV"/>
        </w:rPr>
        <w:t>Ja runājam par mirušajiem, Pāvils saka, ka viņi tiks darīti dzīvi “Viņam atnākot”, nevis pirms tam (1.Kor.15:22-24). Viņš arī saka, ka “mēs visi negulēsim”. Dzīvie tiks pārvērsti vienā acumirklī, bet mirušie tiks uzmodināti pārvērsti (1.Kor.15:51-52).</w:t>
      </w:r>
    </w:p>
    <w:p w14:paraId="4ED1CBEA" w14:textId="77777777" w:rsidR="00DE2EC6" w:rsidRPr="00DE2EC6" w:rsidRDefault="00DE2EC6" w:rsidP="00DE2EC6">
      <w:pPr>
        <w:pStyle w:val="Prrafodelista"/>
        <w:numPr>
          <w:ilvl w:val="2"/>
          <w:numId w:val="1"/>
        </w:numPr>
        <w:rPr>
          <w:sz w:val="22"/>
          <w:lang w:val="lv-LV"/>
        </w:rPr>
      </w:pPr>
      <w:r w:rsidRPr="00DE2EC6">
        <w:rPr>
          <w:bCs/>
          <w:sz w:val="22"/>
          <w:lang w:val="lv-LV"/>
        </w:rPr>
        <w:t>Augšāmcelšanās ir apsolījums, lai būtu kopā ar Jēzu. Bez augšāmcelšanās nav pestīšanas (1.Kor. 15:13-18). Savu mantojumu mēs saņemsim augšāmcelšanās brīdī, un mums ir jāgaida šis brīdis (1.Pēt.1:3-5).</w:t>
      </w:r>
    </w:p>
    <w:p w14:paraId="78133725" w14:textId="77777777" w:rsidR="009C0CDF" w:rsidRPr="00DE2EC6" w:rsidRDefault="009C0CDF" w:rsidP="009C0CDF">
      <w:pPr>
        <w:pStyle w:val="Prrafodelista"/>
        <w:numPr>
          <w:ilvl w:val="0"/>
          <w:numId w:val="1"/>
        </w:numPr>
        <w:rPr>
          <w:b/>
          <w:bCs/>
          <w:sz w:val="22"/>
          <w:lang w:val="lv-LV"/>
        </w:rPr>
      </w:pPr>
      <w:r w:rsidRPr="00DE2EC6">
        <w:rPr>
          <w:b/>
          <w:bCs/>
          <w:sz w:val="22"/>
          <w:lang w:val="lv-LV"/>
        </w:rPr>
        <w:t>Spiritisms  pēdējās dienās:</w:t>
      </w:r>
    </w:p>
    <w:p w14:paraId="3299540E" w14:textId="77777777" w:rsidR="009C0CDF" w:rsidRPr="00DE2EC6" w:rsidRDefault="009C0CDF" w:rsidP="009C0CDF">
      <w:pPr>
        <w:pStyle w:val="Prrafodelista"/>
        <w:numPr>
          <w:ilvl w:val="1"/>
          <w:numId w:val="1"/>
        </w:numPr>
        <w:rPr>
          <w:b/>
          <w:bCs/>
          <w:sz w:val="22"/>
          <w:lang w:val="lv-LV"/>
        </w:rPr>
      </w:pPr>
      <w:r w:rsidRPr="00DE2EC6">
        <w:rPr>
          <w:b/>
          <w:bCs/>
          <w:sz w:val="22"/>
          <w:lang w:val="lv-LV"/>
        </w:rPr>
        <w:t>Zīmes un brīnumi.</w:t>
      </w:r>
    </w:p>
    <w:p w14:paraId="52B770E0" w14:textId="77777777" w:rsidR="00DE2EC6" w:rsidRPr="00DE2EC6" w:rsidRDefault="00DE2EC6" w:rsidP="00DE2EC6">
      <w:pPr>
        <w:pStyle w:val="Prrafodelista"/>
        <w:numPr>
          <w:ilvl w:val="2"/>
          <w:numId w:val="1"/>
        </w:numPr>
        <w:rPr>
          <w:sz w:val="22"/>
          <w:lang w:val="lv-LV"/>
        </w:rPr>
      </w:pPr>
      <w:r w:rsidRPr="00DE2EC6">
        <w:rPr>
          <w:bCs/>
          <w:sz w:val="22"/>
          <w:lang w:val="lv-LV"/>
        </w:rPr>
        <w:t>Spiritisms ir sātana vadīta kustība, un tās pamatā ir dvēseles nemirstība. Tās piekritēji tic, ka viņi var sazināties ar mirušajiem, un apgalvo, ka no tiem saņem pārdabiskas spējas.</w:t>
      </w:r>
    </w:p>
    <w:p w14:paraId="6272210F" w14:textId="77777777" w:rsidR="00DE2EC6" w:rsidRPr="00DE2EC6" w:rsidRDefault="00DE2EC6" w:rsidP="00DE2EC6">
      <w:pPr>
        <w:pStyle w:val="Prrafodelista"/>
        <w:numPr>
          <w:ilvl w:val="2"/>
          <w:numId w:val="1"/>
        </w:numPr>
        <w:rPr>
          <w:sz w:val="22"/>
          <w:lang w:val="lv-LV"/>
        </w:rPr>
      </w:pPr>
      <w:r w:rsidRPr="00DE2EC6">
        <w:rPr>
          <w:bCs/>
          <w:sz w:val="22"/>
          <w:lang w:val="lv-LV"/>
        </w:rPr>
        <w:t>Lai gan Dievs tagad viņus ierobežo, pienāks laiks, kad Viņš ļaus viņiem darīt neapstrīdamus brīnumus, kas pārsteigs tos, kuri to redzēs (Marka 13:22; 2.Tes.2:9; Atkl.7:1; 13:13-14).</w:t>
      </w:r>
    </w:p>
    <w:p w14:paraId="5A00C987" w14:textId="77777777" w:rsidR="00DE2EC6" w:rsidRPr="00DE2EC6" w:rsidRDefault="00DE2EC6" w:rsidP="00DE2EC6">
      <w:pPr>
        <w:pStyle w:val="Prrafodelista"/>
        <w:numPr>
          <w:ilvl w:val="2"/>
          <w:numId w:val="1"/>
        </w:numPr>
        <w:rPr>
          <w:sz w:val="22"/>
          <w:lang w:val="lv-LV"/>
        </w:rPr>
      </w:pPr>
      <w:r w:rsidRPr="00DE2EC6">
        <w:rPr>
          <w:bCs/>
          <w:sz w:val="22"/>
          <w:lang w:val="lv-LV"/>
        </w:rPr>
        <w:t>Drošība ir tikai Dieva Vārdā! Vārds skaidri runā par šīm lietām. Tikai pilnīga paļāvība uz Jēzu ļaus mums pretoties pēdējiem ienaidnieka kārdinājumiem un meliem (Jes.8:20; Ef.6:13).</w:t>
      </w:r>
    </w:p>
    <w:p w14:paraId="52A7F894" w14:textId="77777777" w:rsidR="009C0CDF" w:rsidRPr="00DE2EC6" w:rsidRDefault="009C0CDF" w:rsidP="009C0CDF">
      <w:pPr>
        <w:pStyle w:val="Prrafodelista"/>
        <w:numPr>
          <w:ilvl w:val="1"/>
          <w:numId w:val="1"/>
        </w:numPr>
        <w:rPr>
          <w:b/>
          <w:bCs/>
          <w:sz w:val="22"/>
          <w:lang w:val="lv-LV"/>
        </w:rPr>
      </w:pPr>
      <w:r w:rsidRPr="00DE2EC6">
        <w:rPr>
          <w:b/>
          <w:bCs/>
          <w:sz w:val="22"/>
          <w:lang w:val="lv-LV"/>
        </w:rPr>
        <w:t>Spiritisma mērķi.</w:t>
      </w:r>
    </w:p>
    <w:p w14:paraId="07F28CA8" w14:textId="08100957" w:rsidR="00DE2EC6" w:rsidRPr="00DE2EC6" w:rsidRDefault="00DE2EC6" w:rsidP="00DE2EC6">
      <w:pPr>
        <w:pStyle w:val="Prrafodelista"/>
        <w:numPr>
          <w:ilvl w:val="2"/>
          <w:numId w:val="1"/>
        </w:numPr>
        <w:rPr>
          <w:sz w:val="22"/>
          <w:lang w:val="lv-LV"/>
        </w:rPr>
      </w:pPr>
      <w:r w:rsidRPr="00DE2EC6">
        <w:rPr>
          <w:bCs/>
          <w:sz w:val="22"/>
          <w:lang w:val="lv-LV"/>
        </w:rPr>
        <w:t>Sātana mērķis,</w:t>
      </w:r>
      <w:r w:rsidR="00D03B65" w:rsidRPr="00DE2EC6">
        <w:rPr>
          <w:bCs/>
          <w:sz w:val="22"/>
          <w:lang w:val="lv-LV"/>
        </w:rPr>
        <w:t xml:space="preserve"> </w:t>
      </w:r>
      <w:r w:rsidRPr="00DE2EC6">
        <w:rPr>
          <w:bCs/>
          <w:sz w:val="22"/>
          <w:lang w:val="lv-LV"/>
        </w:rPr>
        <w:t>ir cīnīties pret Dievu, gāzt Viņa valdību un ieņemt Viņa troni (Jes.14:13-14). Lai to panāktu, viņš izmantos visas stratēģijas, lai uzvarētu visu pasauli, sākot arī ar politiskajām varām, kas mūs pārvalda (Atkl.16:12-14).</w:t>
      </w:r>
    </w:p>
    <w:p w14:paraId="7F0AB443" w14:textId="77777777" w:rsidR="00DE2EC6" w:rsidRPr="00DE2EC6" w:rsidRDefault="00DE2EC6" w:rsidP="00DE2EC6">
      <w:pPr>
        <w:pStyle w:val="Prrafodelista"/>
        <w:numPr>
          <w:ilvl w:val="2"/>
          <w:numId w:val="1"/>
        </w:numPr>
        <w:rPr>
          <w:sz w:val="20"/>
          <w:lang w:val="lv-LV"/>
        </w:rPr>
      </w:pPr>
      <w:r w:rsidRPr="00DE2EC6">
        <w:rPr>
          <w:bCs/>
          <w:sz w:val="22"/>
          <w:lang w:val="lv-LV"/>
        </w:rPr>
        <w:t xml:space="preserve">“Lielās maldināšanas drāmas vainagojums būs tas, ka pats sātans uzdosies par Kristu” </w:t>
      </w:r>
      <w:r w:rsidRPr="00DE2EC6">
        <w:rPr>
          <w:bCs/>
          <w:sz w:val="20"/>
          <w:lang w:val="lv-LV"/>
        </w:rPr>
        <w:t>(E.G.V. “Lielā cīņa”, 681. lpp.).</w:t>
      </w:r>
    </w:p>
    <w:p w14:paraId="58B26720" w14:textId="49F2633B" w:rsidR="00DE2EC6" w:rsidRPr="00DE2EC6" w:rsidRDefault="00DE2EC6" w:rsidP="00DE2EC6">
      <w:pPr>
        <w:pStyle w:val="Prrafodelista"/>
        <w:numPr>
          <w:ilvl w:val="2"/>
          <w:numId w:val="1"/>
        </w:numPr>
        <w:rPr>
          <w:sz w:val="22"/>
          <w:lang w:val="lv-LV"/>
        </w:rPr>
      </w:pPr>
      <w:r w:rsidRPr="00DE2EC6">
        <w:rPr>
          <w:bCs/>
          <w:sz w:val="22"/>
          <w:lang w:val="lv-LV"/>
        </w:rPr>
        <w:t>Bet pienāks bridis, kad Jēzus pabeigs šo cīņu (Atkl.16:15). Sātans ir uzvarēts ienaidnieks. Kristus to</w:t>
      </w:r>
      <w:r w:rsidR="00D03B65" w:rsidRPr="00DE2EC6">
        <w:rPr>
          <w:bCs/>
          <w:sz w:val="22"/>
          <w:lang w:val="lv-LV"/>
        </w:rPr>
        <w:t xml:space="preserve"> </w:t>
      </w:r>
      <w:r w:rsidRPr="00DE2EC6">
        <w:rPr>
          <w:bCs/>
          <w:sz w:val="22"/>
          <w:lang w:val="lv-LV"/>
        </w:rPr>
        <w:t>ir uzvarējis, un to uzvarēs tie, kas uzvarējuši ar Tā Jēra asinīm (1.Jņ.2:14; 4:3-4; Atkl.3:21; 5:5; 12:11).</w:t>
      </w:r>
    </w:p>
    <w:sectPr w:rsidR="00DE2EC6" w:rsidRPr="00DE2EC6" w:rsidSect="00DE2EC6">
      <w:pgSz w:w="11906" w:h="16838"/>
      <w:pgMar w:top="720" w:right="282"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B233B8"/>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98465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7C"/>
    <w:rsid w:val="000871BF"/>
    <w:rsid w:val="001E4AA8"/>
    <w:rsid w:val="002D56DC"/>
    <w:rsid w:val="003036B8"/>
    <w:rsid w:val="00395C43"/>
    <w:rsid w:val="004D5CB2"/>
    <w:rsid w:val="004F0DAA"/>
    <w:rsid w:val="005251AF"/>
    <w:rsid w:val="00597D79"/>
    <w:rsid w:val="006B286A"/>
    <w:rsid w:val="006E3EFC"/>
    <w:rsid w:val="007D3A7A"/>
    <w:rsid w:val="007D78ED"/>
    <w:rsid w:val="008E0C66"/>
    <w:rsid w:val="00907438"/>
    <w:rsid w:val="009B4FCF"/>
    <w:rsid w:val="009C0CDF"/>
    <w:rsid w:val="009C1FA4"/>
    <w:rsid w:val="00BA3EAE"/>
    <w:rsid w:val="00C46A68"/>
    <w:rsid w:val="00D01F6B"/>
    <w:rsid w:val="00D03B65"/>
    <w:rsid w:val="00D2237C"/>
    <w:rsid w:val="00D33FB3"/>
    <w:rsid w:val="00DE2EC6"/>
    <w:rsid w:val="00DE5F7C"/>
    <w:rsid w:val="00E462B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C8A5"/>
  <w15:docId w15:val="{F41A4B6A-9286-44C5-948F-5E3126E5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D223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223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2237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2237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2237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2237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2237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2237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2237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D2237C"/>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D2237C"/>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D2237C"/>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D2237C"/>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D2237C"/>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D2237C"/>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D2237C"/>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D2237C"/>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D2237C"/>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D223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2237C"/>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D2237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2237C"/>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D2237C"/>
    <w:pPr>
      <w:spacing w:before="160"/>
      <w:jc w:val="center"/>
    </w:pPr>
    <w:rPr>
      <w:i/>
      <w:iCs/>
      <w:color w:val="404040" w:themeColor="text1" w:themeTint="BF"/>
    </w:rPr>
  </w:style>
  <w:style w:type="character" w:customStyle="1" w:styleId="CitaCar">
    <w:name w:val="Cita Car"/>
    <w:basedOn w:val="Fuentedeprrafopredeter"/>
    <w:link w:val="Cita"/>
    <w:uiPriority w:val="29"/>
    <w:rsid w:val="00D2237C"/>
    <w:rPr>
      <w:i/>
      <w:iCs/>
      <w:color w:val="404040" w:themeColor="text1" w:themeTint="BF"/>
      <w:kern w:val="0"/>
      <w:sz w:val="24"/>
      <w14:ligatures w14:val="none"/>
    </w:rPr>
  </w:style>
  <w:style w:type="paragraph" w:styleId="Prrafodelista">
    <w:name w:val="List Paragraph"/>
    <w:basedOn w:val="Normal"/>
    <w:uiPriority w:val="34"/>
    <w:qFormat/>
    <w:rsid w:val="00D2237C"/>
    <w:pPr>
      <w:ind w:left="720"/>
      <w:contextualSpacing/>
    </w:pPr>
  </w:style>
  <w:style w:type="character" w:styleId="nfasisintenso">
    <w:name w:val="Intense Emphasis"/>
    <w:basedOn w:val="Fuentedeprrafopredeter"/>
    <w:uiPriority w:val="21"/>
    <w:qFormat/>
    <w:rsid w:val="00D2237C"/>
    <w:rPr>
      <w:i/>
      <w:iCs/>
      <w:color w:val="0F4761" w:themeColor="accent1" w:themeShade="BF"/>
    </w:rPr>
  </w:style>
  <w:style w:type="paragraph" w:styleId="Citadestacada">
    <w:name w:val="Intense Quote"/>
    <w:basedOn w:val="Normal"/>
    <w:next w:val="Normal"/>
    <w:link w:val="CitadestacadaCar"/>
    <w:uiPriority w:val="30"/>
    <w:qFormat/>
    <w:rsid w:val="00D223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2237C"/>
    <w:rPr>
      <w:i/>
      <w:iCs/>
      <w:color w:val="0F4761" w:themeColor="accent1" w:themeShade="BF"/>
      <w:kern w:val="0"/>
      <w:sz w:val="24"/>
      <w14:ligatures w14:val="none"/>
    </w:rPr>
  </w:style>
  <w:style w:type="character" w:styleId="Referenciaintensa">
    <w:name w:val="Intense Reference"/>
    <w:basedOn w:val="Fuentedeprrafopredeter"/>
    <w:uiPriority w:val="32"/>
    <w:qFormat/>
    <w:rsid w:val="00D2237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82399">
      <w:bodyDiv w:val="1"/>
      <w:marLeft w:val="0"/>
      <w:marRight w:val="0"/>
      <w:marTop w:val="0"/>
      <w:marBottom w:val="0"/>
      <w:divBdr>
        <w:top w:val="none" w:sz="0" w:space="0" w:color="auto"/>
        <w:left w:val="none" w:sz="0" w:space="0" w:color="auto"/>
        <w:bottom w:val="none" w:sz="0" w:space="0" w:color="auto"/>
        <w:right w:val="none" w:sz="0" w:space="0" w:color="auto"/>
      </w:divBdr>
    </w:div>
    <w:div w:id="140657247">
      <w:bodyDiv w:val="1"/>
      <w:marLeft w:val="0"/>
      <w:marRight w:val="0"/>
      <w:marTop w:val="0"/>
      <w:marBottom w:val="0"/>
      <w:divBdr>
        <w:top w:val="none" w:sz="0" w:space="0" w:color="auto"/>
        <w:left w:val="none" w:sz="0" w:space="0" w:color="auto"/>
        <w:bottom w:val="none" w:sz="0" w:space="0" w:color="auto"/>
        <w:right w:val="none" w:sz="0" w:space="0" w:color="auto"/>
      </w:divBdr>
    </w:div>
    <w:div w:id="244846984">
      <w:bodyDiv w:val="1"/>
      <w:marLeft w:val="0"/>
      <w:marRight w:val="0"/>
      <w:marTop w:val="0"/>
      <w:marBottom w:val="0"/>
      <w:divBdr>
        <w:top w:val="none" w:sz="0" w:space="0" w:color="auto"/>
        <w:left w:val="none" w:sz="0" w:space="0" w:color="auto"/>
        <w:bottom w:val="none" w:sz="0" w:space="0" w:color="auto"/>
        <w:right w:val="none" w:sz="0" w:space="0" w:color="auto"/>
      </w:divBdr>
    </w:div>
    <w:div w:id="311450810">
      <w:bodyDiv w:val="1"/>
      <w:marLeft w:val="0"/>
      <w:marRight w:val="0"/>
      <w:marTop w:val="0"/>
      <w:marBottom w:val="0"/>
      <w:divBdr>
        <w:top w:val="none" w:sz="0" w:space="0" w:color="auto"/>
        <w:left w:val="none" w:sz="0" w:space="0" w:color="auto"/>
        <w:bottom w:val="none" w:sz="0" w:space="0" w:color="auto"/>
        <w:right w:val="none" w:sz="0" w:space="0" w:color="auto"/>
      </w:divBdr>
    </w:div>
    <w:div w:id="409739175">
      <w:bodyDiv w:val="1"/>
      <w:marLeft w:val="0"/>
      <w:marRight w:val="0"/>
      <w:marTop w:val="0"/>
      <w:marBottom w:val="0"/>
      <w:divBdr>
        <w:top w:val="none" w:sz="0" w:space="0" w:color="auto"/>
        <w:left w:val="none" w:sz="0" w:space="0" w:color="auto"/>
        <w:bottom w:val="none" w:sz="0" w:space="0" w:color="auto"/>
        <w:right w:val="none" w:sz="0" w:space="0" w:color="auto"/>
      </w:divBdr>
    </w:div>
    <w:div w:id="607275454">
      <w:bodyDiv w:val="1"/>
      <w:marLeft w:val="0"/>
      <w:marRight w:val="0"/>
      <w:marTop w:val="0"/>
      <w:marBottom w:val="0"/>
      <w:divBdr>
        <w:top w:val="none" w:sz="0" w:space="0" w:color="auto"/>
        <w:left w:val="none" w:sz="0" w:space="0" w:color="auto"/>
        <w:bottom w:val="none" w:sz="0" w:space="0" w:color="auto"/>
        <w:right w:val="none" w:sz="0" w:space="0" w:color="auto"/>
      </w:divBdr>
    </w:div>
    <w:div w:id="840702684">
      <w:bodyDiv w:val="1"/>
      <w:marLeft w:val="0"/>
      <w:marRight w:val="0"/>
      <w:marTop w:val="0"/>
      <w:marBottom w:val="0"/>
      <w:divBdr>
        <w:top w:val="none" w:sz="0" w:space="0" w:color="auto"/>
        <w:left w:val="none" w:sz="0" w:space="0" w:color="auto"/>
        <w:bottom w:val="none" w:sz="0" w:space="0" w:color="auto"/>
        <w:right w:val="none" w:sz="0" w:space="0" w:color="auto"/>
      </w:divBdr>
    </w:div>
    <w:div w:id="842235710">
      <w:bodyDiv w:val="1"/>
      <w:marLeft w:val="0"/>
      <w:marRight w:val="0"/>
      <w:marTop w:val="0"/>
      <w:marBottom w:val="0"/>
      <w:divBdr>
        <w:top w:val="none" w:sz="0" w:space="0" w:color="auto"/>
        <w:left w:val="none" w:sz="0" w:space="0" w:color="auto"/>
        <w:bottom w:val="none" w:sz="0" w:space="0" w:color="auto"/>
        <w:right w:val="none" w:sz="0" w:space="0" w:color="auto"/>
      </w:divBdr>
    </w:div>
    <w:div w:id="869538360">
      <w:bodyDiv w:val="1"/>
      <w:marLeft w:val="0"/>
      <w:marRight w:val="0"/>
      <w:marTop w:val="0"/>
      <w:marBottom w:val="0"/>
      <w:divBdr>
        <w:top w:val="none" w:sz="0" w:space="0" w:color="auto"/>
        <w:left w:val="none" w:sz="0" w:space="0" w:color="auto"/>
        <w:bottom w:val="none" w:sz="0" w:space="0" w:color="auto"/>
        <w:right w:val="none" w:sz="0" w:space="0" w:color="auto"/>
      </w:divBdr>
    </w:div>
    <w:div w:id="1007516004">
      <w:bodyDiv w:val="1"/>
      <w:marLeft w:val="0"/>
      <w:marRight w:val="0"/>
      <w:marTop w:val="0"/>
      <w:marBottom w:val="0"/>
      <w:divBdr>
        <w:top w:val="none" w:sz="0" w:space="0" w:color="auto"/>
        <w:left w:val="none" w:sz="0" w:space="0" w:color="auto"/>
        <w:bottom w:val="none" w:sz="0" w:space="0" w:color="auto"/>
        <w:right w:val="none" w:sz="0" w:space="0" w:color="auto"/>
      </w:divBdr>
    </w:div>
    <w:div w:id="1292829016">
      <w:bodyDiv w:val="1"/>
      <w:marLeft w:val="0"/>
      <w:marRight w:val="0"/>
      <w:marTop w:val="0"/>
      <w:marBottom w:val="0"/>
      <w:divBdr>
        <w:top w:val="none" w:sz="0" w:space="0" w:color="auto"/>
        <w:left w:val="none" w:sz="0" w:space="0" w:color="auto"/>
        <w:bottom w:val="none" w:sz="0" w:space="0" w:color="auto"/>
        <w:right w:val="none" w:sz="0" w:space="0" w:color="auto"/>
      </w:divBdr>
    </w:div>
    <w:div w:id="1351371130">
      <w:bodyDiv w:val="1"/>
      <w:marLeft w:val="0"/>
      <w:marRight w:val="0"/>
      <w:marTop w:val="0"/>
      <w:marBottom w:val="0"/>
      <w:divBdr>
        <w:top w:val="none" w:sz="0" w:space="0" w:color="auto"/>
        <w:left w:val="none" w:sz="0" w:space="0" w:color="auto"/>
        <w:bottom w:val="none" w:sz="0" w:space="0" w:color="auto"/>
        <w:right w:val="none" w:sz="0" w:space="0" w:color="auto"/>
      </w:divBdr>
    </w:div>
    <w:div w:id="1394699111">
      <w:bodyDiv w:val="1"/>
      <w:marLeft w:val="0"/>
      <w:marRight w:val="0"/>
      <w:marTop w:val="0"/>
      <w:marBottom w:val="0"/>
      <w:divBdr>
        <w:top w:val="none" w:sz="0" w:space="0" w:color="auto"/>
        <w:left w:val="none" w:sz="0" w:space="0" w:color="auto"/>
        <w:bottom w:val="none" w:sz="0" w:space="0" w:color="auto"/>
        <w:right w:val="none" w:sz="0" w:space="0" w:color="auto"/>
      </w:divBdr>
    </w:div>
    <w:div w:id="1558781083">
      <w:bodyDiv w:val="1"/>
      <w:marLeft w:val="0"/>
      <w:marRight w:val="0"/>
      <w:marTop w:val="0"/>
      <w:marBottom w:val="0"/>
      <w:divBdr>
        <w:top w:val="none" w:sz="0" w:space="0" w:color="auto"/>
        <w:left w:val="none" w:sz="0" w:space="0" w:color="auto"/>
        <w:bottom w:val="none" w:sz="0" w:space="0" w:color="auto"/>
        <w:right w:val="none" w:sz="0" w:space="0" w:color="auto"/>
      </w:divBdr>
    </w:div>
    <w:div w:id="1760640733">
      <w:bodyDiv w:val="1"/>
      <w:marLeft w:val="0"/>
      <w:marRight w:val="0"/>
      <w:marTop w:val="0"/>
      <w:marBottom w:val="0"/>
      <w:divBdr>
        <w:top w:val="none" w:sz="0" w:space="0" w:color="auto"/>
        <w:left w:val="none" w:sz="0" w:space="0" w:color="auto"/>
        <w:bottom w:val="none" w:sz="0" w:space="0" w:color="auto"/>
        <w:right w:val="none" w:sz="0" w:space="0" w:color="auto"/>
      </w:divBdr>
    </w:div>
    <w:div w:id="17881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3328</Characters>
  <Application>Microsoft Office Word</Application>
  <DocSecurity>4</DocSecurity>
  <Lines>27</Lines>
  <Paragraphs>7</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2024-05-21T12:00:00Z</dcterms:created>
  <dcterms:modified xsi:type="dcterms:W3CDTF">2024-05-21T12:00:00Z</dcterms:modified>
</cp:coreProperties>
</file>