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FA1E3" w14:textId="77777777" w:rsidR="004022EC" w:rsidRPr="004022EC" w:rsidRDefault="004022EC" w:rsidP="004022EC">
      <w:pPr>
        <w:pStyle w:val="Prrafodelista"/>
        <w:numPr>
          <w:ilvl w:val="0"/>
          <w:numId w:val="1"/>
        </w:numPr>
        <w:rPr>
          <w:b/>
          <w:bCs/>
          <w:sz w:val="20"/>
          <w:szCs w:val="20"/>
          <w:lang w:val="en-US"/>
        </w:rPr>
      </w:pPr>
      <w:r w:rsidRPr="004022EC">
        <w:rPr>
          <w:b/>
          <w:bCs/>
          <w:sz w:val="20"/>
          <w:szCs w:val="20"/>
          <w:lang w:val="lv-LV"/>
        </w:rPr>
        <w:t>Īpašas aktivitātes:</w:t>
      </w:r>
    </w:p>
    <w:p w14:paraId="3B9264BC" w14:textId="46004B6B" w:rsidR="004022EC" w:rsidRPr="004022EC" w:rsidRDefault="004022EC" w:rsidP="004022EC">
      <w:pPr>
        <w:pStyle w:val="Prrafodelista"/>
        <w:numPr>
          <w:ilvl w:val="1"/>
          <w:numId w:val="1"/>
        </w:numPr>
        <w:rPr>
          <w:b/>
          <w:bCs/>
          <w:sz w:val="20"/>
          <w:szCs w:val="20"/>
          <w:lang w:val="en-US"/>
        </w:rPr>
      </w:pPr>
      <w:r w:rsidRPr="004022EC">
        <w:rPr>
          <w:b/>
          <w:bCs/>
          <w:sz w:val="20"/>
          <w:szCs w:val="20"/>
          <w:lang w:val="lv-LV"/>
        </w:rPr>
        <w:t>Aicin</w:t>
      </w:r>
      <w:r>
        <w:rPr>
          <w:b/>
          <w:bCs/>
          <w:sz w:val="20"/>
          <w:szCs w:val="20"/>
          <w:lang w:val="lv-LV"/>
        </w:rPr>
        <w:t xml:space="preserve">āt </w:t>
      </w:r>
      <w:r w:rsidRPr="004022EC">
        <w:rPr>
          <w:b/>
          <w:bCs/>
          <w:sz w:val="20"/>
          <w:szCs w:val="20"/>
          <w:lang w:val="lv-LV"/>
        </w:rPr>
        <w:t>mācekļus. Markus 1:16-20.</w:t>
      </w:r>
    </w:p>
    <w:p w14:paraId="4DEE4F99" w14:textId="77777777" w:rsidR="004022EC" w:rsidRPr="004022EC" w:rsidRDefault="004022EC" w:rsidP="004022EC">
      <w:pPr>
        <w:pStyle w:val="Prrafodelista"/>
        <w:numPr>
          <w:ilvl w:val="2"/>
          <w:numId w:val="1"/>
        </w:numPr>
        <w:rPr>
          <w:sz w:val="20"/>
          <w:szCs w:val="20"/>
          <w:lang w:val="en-US"/>
        </w:rPr>
      </w:pPr>
      <w:r w:rsidRPr="004022EC">
        <w:rPr>
          <w:bCs/>
          <w:sz w:val="20"/>
          <w:szCs w:val="20"/>
          <w:lang w:val="lv-LV"/>
        </w:rPr>
        <w:t>Marku raksturo īsums. Ja mēs nebūtu iepazinušies ar citiem evaņģēlijiem, mēs varētu nonākt pie nepareiziem secinājumiem par šo aicinājumu.</w:t>
      </w:r>
    </w:p>
    <w:p w14:paraId="4A70922C" w14:textId="77777777" w:rsidR="004022EC" w:rsidRPr="00C7475A" w:rsidRDefault="004022EC" w:rsidP="004022EC">
      <w:pPr>
        <w:pStyle w:val="Prrafodelista"/>
        <w:numPr>
          <w:ilvl w:val="2"/>
          <w:numId w:val="1"/>
        </w:numPr>
        <w:rPr>
          <w:sz w:val="20"/>
          <w:szCs w:val="20"/>
          <w:lang w:val="lv-LV"/>
        </w:rPr>
      </w:pPr>
      <w:r w:rsidRPr="004022EC">
        <w:rPr>
          <w:bCs/>
          <w:sz w:val="20"/>
          <w:szCs w:val="20"/>
          <w:lang w:val="lv-LV"/>
        </w:rPr>
        <w:t>Šī nebija pirmā tikšanās reize ar Jēzu. Kā Jāņa Kristītāja sekotāji viņi bija dzirdējuši viņa vārdus par Jēzu un bija Viņam sekojuši. Pirmie to izdarīja Andrejs un Jānis, kam sekoja viņu brāļi (Jņ.1:35-42).</w:t>
      </w:r>
    </w:p>
    <w:p w14:paraId="5BA489E9" w14:textId="77777777" w:rsidR="004022EC" w:rsidRPr="004022EC" w:rsidRDefault="004022EC" w:rsidP="004022EC">
      <w:pPr>
        <w:pStyle w:val="Prrafodelista"/>
        <w:numPr>
          <w:ilvl w:val="2"/>
          <w:numId w:val="1"/>
        </w:numPr>
        <w:rPr>
          <w:sz w:val="20"/>
          <w:szCs w:val="20"/>
          <w:lang w:val="lv-LV"/>
        </w:rPr>
      </w:pPr>
      <w:r w:rsidRPr="004022EC">
        <w:rPr>
          <w:bCs/>
          <w:sz w:val="20"/>
          <w:szCs w:val="20"/>
          <w:lang w:val="lv-LV"/>
        </w:rPr>
        <w:t>Jēzus sludina no Pētera laivas, un tad notika brīnumains zivju loms. Četru brāļu tīkli gandrīz plīsa no zivju daudzuma (Lk. 5:1-7). Kamēr Jēkabs un Jānis laboja tīklus, Pēteris nokrita pie Jēzus kājām (Lk. 5:8-11).</w:t>
      </w:r>
    </w:p>
    <w:p w14:paraId="524B8703" w14:textId="77777777" w:rsidR="004022EC" w:rsidRPr="00C7475A" w:rsidRDefault="004022EC" w:rsidP="004022EC">
      <w:pPr>
        <w:pStyle w:val="Prrafodelista"/>
        <w:numPr>
          <w:ilvl w:val="2"/>
          <w:numId w:val="1"/>
        </w:numPr>
        <w:rPr>
          <w:sz w:val="20"/>
          <w:szCs w:val="20"/>
          <w:lang w:val="lv-LV"/>
        </w:rPr>
      </w:pPr>
      <w:r w:rsidRPr="004022EC">
        <w:rPr>
          <w:bCs/>
          <w:sz w:val="20"/>
          <w:szCs w:val="20"/>
          <w:lang w:val="lv-LV"/>
        </w:rPr>
        <w:t>Jēkabs un Jānis atstāja savu tēvu, lai vadītu ģimenes uzņēmumu, bet Pēteris un Andrejs atstāja zvejošanu, un kļuva par cilvēku zvejniekiem. Paklausot Jēzus aicinājumam, viņi mainīja savu un visas pasaules dzīvi.</w:t>
      </w:r>
    </w:p>
    <w:p w14:paraId="0522F5D7" w14:textId="77777777" w:rsidR="004022EC" w:rsidRPr="004022EC" w:rsidRDefault="004022EC" w:rsidP="004022EC">
      <w:pPr>
        <w:pStyle w:val="Prrafodelista"/>
        <w:numPr>
          <w:ilvl w:val="0"/>
          <w:numId w:val="1"/>
        </w:numPr>
        <w:rPr>
          <w:b/>
          <w:bCs/>
          <w:sz w:val="20"/>
          <w:szCs w:val="20"/>
          <w:lang w:val="en-US"/>
        </w:rPr>
      </w:pPr>
      <w:r w:rsidRPr="004022EC">
        <w:rPr>
          <w:b/>
          <w:bCs/>
          <w:sz w:val="20"/>
          <w:szCs w:val="20"/>
          <w:lang w:val="lv-LV"/>
        </w:rPr>
        <w:t>Sabata aktivitātes:</w:t>
      </w:r>
    </w:p>
    <w:p w14:paraId="506B8432" w14:textId="77777777" w:rsidR="004022EC" w:rsidRPr="004022EC" w:rsidRDefault="004022EC" w:rsidP="004022EC">
      <w:pPr>
        <w:pStyle w:val="Prrafodelista"/>
        <w:numPr>
          <w:ilvl w:val="1"/>
          <w:numId w:val="1"/>
        </w:numPr>
        <w:rPr>
          <w:b/>
          <w:bCs/>
          <w:sz w:val="20"/>
          <w:szCs w:val="20"/>
          <w:lang w:val="en-US"/>
        </w:rPr>
      </w:pPr>
      <w:r w:rsidRPr="004022EC">
        <w:rPr>
          <w:b/>
          <w:bCs/>
          <w:sz w:val="20"/>
          <w:szCs w:val="20"/>
          <w:lang w:val="lv-LV"/>
        </w:rPr>
        <w:t>Sludināšana sinagogā. Markus 1:21-28.</w:t>
      </w:r>
    </w:p>
    <w:p w14:paraId="7A60F4E8" w14:textId="77777777" w:rsidR="004022EC" w:rsidRPr="004022EC" w:rsidRDefault="004022EC" w:rsidP="004022EC">
      <w:pPr>
        <w:pStyle w:val="Prrafodelista"/>
        <w:numPr>
          <w:ilvl w:val="2"/>
          <w:numId w:val="1"/>
        </w:numPr>
        <w:rPr>
          <w:sz w:val="20"/>
          <w:szCs w:val="20"/>
          <w:lang w:val="lv-LV"/>
        </w:rPr>
      </w:pPr>
      <w:r w:rsidRPr="004022EC">
        <w:rPr>
          <w:bCs/>
          <w:sz w:val="20"/>
          <w:szCs w:val="20"/>
          <w:lang w:val="lv-LV"/>
        </w:rPr>
        <w:t>Evaņģēlijos ir skaidri sacīts, ka došanās uz sinagogu sabatā bija Jēzus ieradums, nevis atsevišķs gadījums (Lk.4:16).</w:t>
      </w:r>
    </w:p>
    <w:p w14:paraId="74A050F4" w14:textId="77777777" w:rsidR="004022EC" w:rsidRPr="004022EC" w:rsidRDefault="004022EC" w:rsidP="004022EC">
      <w:pPr>
        <w:pStyle w:val="Prrafodelista"/>
        <w:numPr>
          <w:ilvl w:val="2"/>
          <w:numId w:val="1"/>
        </w:numPr>
        <w:rPr>
          <w:sz w:val="20"/>
          <w:szCs w:val="20"/>
          <w:lang w:val="lv-LV"/>
        </w:rPr>
      </w:pPr>
      <w:r w:rsidRPr="004022EC">
        <w:rPr>
          <w:bCs/>
          <w:sz w:val="20"/>
          <w:szCs w:val="20"/>
          <w:lang w:val="lv-LV"/>
        </w:rPr>
        <w:t>Kā cilvēki reaģēja uz Jēzus sludināšanu (Mk. 1:22)?</w:t>
      </w:r>
    </w:p>
    <w:p w14:paraId="454E9767" w14:textId="77777777" w:rsidR="004022EC" w:rsidRPr="004022EC" w:rsidRDefault="004022EC" w:rsidP="004022EC">
      <w:pPr>
        <w:pStyle w:val="Prrafodelista"/>
        <w:numPr>
          <w:ilvl w:val="2"/>
          <w:numId w:val="1"/>
        </w:numPr>
        <w:rPr>
          <w:sz w:val="20"/>
          <w:szCs w:val="20"/>
          <w:lang w:val="lv-LV"/>
        </w:rPr>
      </w:pPr>
      <w:r w:rsidRPr="004022EC">
        <w:rPr>
          <w:bCs/>
          <w:sz w:val="20"/>
          <w:szCs w:val="20"/>
          <w:lang w:val="lv-LV"/>
        </w:rPr>
        <w:t>Taču ne visi bija apmierināti. Ienaidnieks nolēma pārtraukt dievkalpojumu, cerot iznīcināt Jēzus ietekmi (Mk. 1:23-26). Ātra iejaukšanās panāca to, ka Jēzus vēl vairāk ietekmēja cilvēkus (Mk. 1:27-28).</w:t>
      </w:r>
    </w:p>
    <w:p w14:paraId="73132082" w14:textId="77777777" w:rsidR="004022EC" w:rsidRPr="004022EC" w:rsidRDefault="004022EC" w:rsidP="004022EC">
      <w:pPr>
        <w:pStyle w:val="Prrafodelista"/>
        <w:numPr>
          <w:ilvl w:val="2"/>
          <w:numId w:val="1"/>
        </w:numPr>
        <w:rPr>
          <w:sz w:val="20"/>
          <w:szCs w:val="20"/>
          <w:lang w:val="lv-LV"/>
        </w:rPr>
      </w:pPr>
      <w:r w:rsidRPr="004022EC">
        <w:rPr>
          <w:bCs/>
          <w:sz w:val="20"/>
          <w:szCs w:val="20"/>
          <w:lang w:val="lv-LV"/>
        </w:rPr>
        <w:t>Šajā stāstā izceļas trīs fakti:</w:t>
      </w:r>
    </w:p>
    <w:p w14:paraId="49DC53CB" w14:textId="77777777" w:rsidR="00CF07B2" w:rsidRPr="00BE77D2" w:rsidRDefault="00B1380F" w:rsidP="004022EC">
      <w:pPr>
        <w:pStyle w:val="Prrafodelista"/>
        <w:numPr>
          <w:ilvl w:val="3"/>
          <w:numId w:val="1"/>
        </w:numPr>
        <w:rPr>
          <w:bCs/>
          <w:sz w:val="20"/>
          <w:szCs w:val="20"/>
          <w:lang w:val="lv-LV"/>
        </w:rPr>
      </w:pPr>
      <w:r w:rsidRPr="004022EC">
        <w:rPr>
          <w:b/>
          <w:bCs/>
          <w:sz w:val="20"/>
          <w:szCs w:val="20"/>
          <w:lang w:val="lv-LV"/>
        </w:rPr>
        <w:t xml:space="preserve">Sinagogā bija cilvēks ar  "nešķīstu garu”, </w:t>
      </w:r>
      <w:r w:rsidRPr="00BE77D2">
        <w:rPr>
          <w:bCs/>
          <w:sz w:val="20"/>
          <w:szCs w:val="20"/>
          <w:lang w:val="lv-LV"/>
        </w:rPr>
        <w:t>un mēs tos nevaram atšķirt (Mt.13:24-30).</w:t>
      </w:r>
    </w:p>
    <w:p w14:paraId="24877F9E" w14:textId="77777777" w:rsidR="00CF07B2" w:rsidRPr="004022EC" w:rsidRDefault="00B1380F" w:rsidP="004022EC">
      <w:pPr>
        <w:pStyle w:val="Prrafodelista"/>
        <w:numPr>
          <w:ilvl w:val="3"/>
          <w:numId w:val="1"/>
        </w:numPr>
        <w:rPr>
          <w:b/>
          <w:bCs/>
          <w:sz w:val="20"/>
          <w:szCs w:val="20"/>
          <w:lang w:val="lv-LV"/>
        </w:rPr>
      </w:pPr>
      <w:r w:rsidRPr="004022EC">
        <w:rPr>
          <w:b/>
          <w:bCs/>
          <w:sz w:val="20"/>
          <w:szCs w:val="20"/>
          <w:lang w:val="lv-LV"/>
        </w:rPr>
        <w:t xml:space="preserve">Nešķīstais gars (velns) zināja, kas ir Jēzus, </w:t>
      </w:r>
      <w:r w:rsidRPr="00BE77D2">
        <w:rPr>
          <w:bCs/>
          <w:sz w:val="20"/>
          <w:szCs w:val="20"/>
          <w:lang w:val="lv-LV"/>
        </w:rPr>
        <w:t>un centās neitralizēt Viņa ietekmi.</w:t>
      </w:r>
    </w:p>
    <w:p w14:paraId="7D37A750" w14:textId="77777777" w:rsidR="00CF07B2" w:rsidRPr="00BE77D2" w:rsidRDefault="00B1380F" w:rsidP="004022EC">
      <w:pPr>
        <w:pStyle w:val="Prrafodelista"/>
        <w:numPr>
          <w:ilvl w:val="3"/>
          <w:numId w:val="1"/>
        </w:numPr>
        <w:rPr>
          <w:bCs/>
          <w:sz w:val="20"/>
          <w:szCs w:val="20"/>
          <w:lang w:val="lv-LV"/>
        </w:rPr>
      </w:pPr>
      <w:r w:rsidRPr="004022EC">
        <w:rPr>
          <w:b/>
          <w:bCs/>
          <w:sz w:val="20"/>
          <w:szCs w:val="20"/>
          <w:lang w:val="lv-LV"/>
        </w:rPr>
        <w:t xml:space="preserve">Jēzus pavēlēja viņam klusēt. </w:t>
      </w:r>
      <w:r w:rsidRPr="00BE77D2">
        <w:rPr>
          <w:bCs/>
          <w:sz w:val="20"/>
          <w:szCs w:val="20"/>
          <w:lang w:val="lv-LV"/>
        </w:rPr>
        <w:t>Nebija īstais laiks, lai atklāti Sevi pasludinātu par Mesiju.</w:t>
      </w:r>
    </w:p>
    <w:p w14:paraId="424CD7AB" w14:textId="77777777" w:rsidR="004022EC" w:rsidRPr="004022EC" w:rsidRDefault="004022EC" w:rsidP="004022EC">
      <w:pPr>
        <w:pStyle w:val="Prrafodelista"/>
        <w:numPr>
          <w:ilvl w:val="1"/>
          <w:numId w:val="1"/>
        </w:numPr>
        <w:rPr>
          <w:b/>
          <w:bCs/>
          <w:sz w:val="20"/>
          <w:szCs w:val="20"/>
          <w:lang w:val="en-US"/>
        </w:rPr>
      </w:pPr>
      <w:r w:rsidRPr="004022EC">
        <w:rPr>
          <w:b/>
          <w:bCs/>
          <w:sz w:val="20"/>
          <w:szCs w:val="20"/>
          <w:lang w:val="lv-LV"/>
        </w:rPr>
        <w:t>Dziedināšana. Markus 1:29-34.</w:t>
      </w:r>
    </w:p>
    <w:p w14:paraId="39FB8E0B" w14:textId="77777777" w:rsidR="00BE77D2" w:rsidRPr="00C7475A" w:rsidRDefault="00BE77D2" w:rsidP="00BE77D2">
      <w:pPr>
        <w:pStyle w:val="Prrafodelista"/>
        <w:numPr>
          <w:ilvl w:val="2"/>
          <w:numId w:val="1"/>
        </w:numPr>
        <w:rPr>
          <w:sz w:val="20"/>
          <w:szCs w:val="20"/>
          <w:lang w:val="lv-LV"/>
        </w:rPr>
      </w:pPr>
      <w:r w:rsidRPr="00BE77D2">
        <w:rPr>
          <w:bCs/>
          <w:sz w:val="20"/>
          <w:szCs w:val="20"/>
          <w:lang w:val="lv-LV"/>
        </w:rPr>
        <w:t>Sagatavojot galdu, viņi Jēzum sacīja par Pētera sievas māti, kura gulēja drudzī (Mk.1:30). Jēzus viņu dziedināja, un viņa tūlīt kalpoja sanākušiem  viesiem (Mk.1:31). Svētības, ko Jēzus mums dāvā, liek mums dalīties tajos ar citiem.</w:t>
      </w:r>
    </w:p>
    <w:p w14:paraId="02851491" w14:textId="77777777" w:rsidR="00BE77D2" w:rsidRPr="00BE77D2" w:rsidRDefault="00BE77D2" w:rsidP="00BE77D2">
      <w:pPr>
        <w:pStyle w:val="Prrafodelista"/>
        <w:numPr>
          <w:ilvl w:val="2"/>
          <w:numId w:val="1"/>
        </w:numPr>
        <w:rPr>
          <w:sz w:val="20"/>
          <w:szCs w:val="20"/>
          <w:lang w:val="lv-LV"/>
        </w:rPr>
      </w:pPr>
      <w:r w:rsidRPr="00BE77D2">
        <w:rPr>
          <w:bCs/>
          <w:sz w:val="20"/>
          <w:szCs w:val="20"/>
          <w:lang w:val="lv-LV"/>
        </w:rPr>
        <w:t>Par dēmoniskajiem brīnumiem runāja daudzās Kapernauma mājās. Kad sabata svētās stundas bija beigušās, un saule jau bija nogājusi, viņi pie Jēzus atnesa  visādus neveselus un ļaunu garu apsēstus, lai tie tiktu dziedināti (Mk.1:32-34).</w:t>
      </w:r>
    </w:p>
    <w:p w14:paraId="2C450784" w14:textId="77777777" w:rsidR="006D43F5" w:rsidRPr="00C7475A" w:rsidRDefault="006D43F5" w:rsidP="006C06B4">
      <w:pPr>
        <w:pStyle w:val="Prrafodelista"/>
        <w:numPr>
          <w:ilvl w:val="2"/>
          <w:numId w:val="1"/>
        </w:numPr>
        <w:rPr>
          <w:sz w:val="20"/>
          <w:szCs w:val="20"/>
          <w:lang w:val="lv-LV"/>
        </w:rPr>
      </w:pPr>
      <w:r w:rsidRPr="006D43F5">
        <w:rPr>
          <w:sz w:val="20"/>
          <w:szCs w:val="20"/>
          <w:lang w:val="lv-LV"/>
        </w:rPr>
        <w:t>Kāds prieks! Kādi slavas saucieni izskanēja Sīmaņa mājā! Un ne tikai dziedinātā slava, bet arī pats Jēzus priecājās par to, ka atnesa viņiem dziedināšanu.</w:t>
      </w:r>
    </w:p>
    <w:p w14:paraId="29ED8CFA" w14:textId="77777777" w:rsidR="004022EC" w:rsidRPr="004022EC" w:rsidRDefault="004022EC" w:rsidP="004022EC">
      <w:pPr>
        <w:pStyle w:val="Prrafodelista"/>
        <w:numPr>
          <w:ilvl w:val="0"/>
          <w:numId w:val="1"/>
        </w:numPr>
        <w:rPr>
          <w:b/>
          <w:bCs/>
          <w:sz w:val="20"/>
          <w:szCs w:val="20"/>
          <w:lang w:val="en-US"/>
        </w:rPr>
      </w:pPr>
      <w:r w:rsidRPr="004022EC">
        <w:rPr>
          <w:b/>
          <w:bCs/>
          <w:sz w:val="20"/>
          <w:szCs w:val="20"/>
          <w:lang w:val="lv-LV"/>
        </w:rPr>
        <w:t>Ikdienas aktivitātes:</w:t>
      </w:r>
    </w:p>
    <w:p w14:paraId="1AA42888" w14:textId="77777777" w:rsidR="004022EC" w:rsidRPr="004022EC" w:rsidRDefault="004022EC" w:rsidP="004022EC">
      <w:pPr>
        <w:pStyle w:val="Prrafodelista"/>
        <w:numPr>
          <w:ilvl w:val="1"/>
          <w:numId w:val="1"/>
        </w:numPr>
        <w:rPr>
          <w:b/>
          <w:bCs/>
          <w:sz w:val="20"/>
          <w:szCs w:val="20"/>
          <w:lang w:val="en-US"/>
        </w:rPr>
      </w:pPr>
      <w:r w:rsidRPr="004022EC">
        <w:rPr>
          <w:b/>
          <w:bCs/>
          <w:sz w:val="20"/>
          <w:szCs w:val="20"/>
          <w:lang w:val="lv-LV"/>
        </w:rPr>
        <w:t>Lūgt un sludināt. Markus 1:35-39.</w:t>
      </w:r>
    </w:p>
    <w:p w14:paraId="356AFE47" w14:textId="77777777" w:rsidR="006D43F5" w:rsidRPr="006D43F5" w:rsidRDefault="006D43F5" w:rsidP="006D43F5">
      <w:pPr>
        <w:pStyle w:val="Prrafodelista"/>
        <w:numPr>
          <w:ilvl w:val="2"/>
          <w:numId w:val="1"/>
        </w:numPr>
        <w:rPr>
          <w:sz w:val="20"/>
          <w:szCs w:val="20"/>
          <w:lang w:val="lv-LV"/>
        </w:rPr>
      </w:pPr>
      <w:r w:rsidRPr="006D43F5">
        <w:rPr>
          <w:bCs/>
          <w:sz w:val="20"/>
          <w:szCs w:val="20"/>
          <w:lang w:val="lv-LV"/>
        </w:rPr>
        <w:t xml:space="preserve">Sabatā mācekļi gaidīja, ka Jēzus sludinās pilsētā. Taču Viņa plāni bija citi. Viņam ar Saviem Vārdiem un darbiem bija  vēl jāpalīdz daudziem citiem (Mk.1:36-39). </w:t>
      </w:r>
    </w:p>
    <w:p w14:paraId="64A9C44E" w14:textId="77777777" w:rsidR="006D43F5" w:rsidRPr="006D43F5" w:rsidRDefault="006D43F5" w:rsidP="006D43F5">
      <w:pPr>
        <w:pStyle w:val="Prrafodelista"/>
        <w:numPr>
          <w:ilvl w:val="2"/>
          <w:numId w:val="1"/>
        </w:numPr>
        <w:rPr>
          <w:sz w:val="20"/>
          <w:szCs w:val="20"/>
          <w:lang w:val="lv-LV"/>
        </w:rPr>
      </w:pPr>
      <w:r w:rsidRPr="006D43F5">
        <w:rPr>
          <w:bCs/>
          <w:sz w:val="20"/>
          <w:szCs w:val="20"/>
          <w:lang w:val="lv-LV"/>
        </w:rPr>
        <w:t>Taču Jēzus nerīkojās pēc savas iniciatīvas. Kā parasti, Viņš vispirms devās lūgšanā pie Tēva, lai sarunātos, par to, kas Viņam jādara priekšā stāvošajā dienā (Mk.1:35; Jņ.8:28).</w:t>
      </w:r>
    </w:p>
    <w:p w14:paraId="5FDCCE5C" w14:textId="77777777" w:rsidR="006D43F5" w:rsidRPr="006D43F5" w:rsidRDefault="006D43F5" w:rsidP="006D43F5">
      <w:pPr>
        <w:pStyle w:val="Prrafodelista"/>
        <w:numPr>
          <w:ilvl w:val="2"/>
          <w:numId w:val="1"/>
        </w:numPr>
        <w:rPr>
          <w:sz w:val="20"/>
          <w:szCs w:val="20"/>
          <w:lang w:val="en-US"/>
        </w:rPr>
      </w:pPr>
      <w:r w:rsidRPr="006D43F5">
        <w:rPr>
          <w:bCs/>
          <w:sz w:val="20"/>
          <w:szCs w:val="20"/>
          <w:lang w:val="lv-LV"/>
        </w:rPr>
        <w:t>Jēzus katru dienu meklēja Dievu lūgšanā. Viņš aicina arī mūs  to darīt (Mk.6:46; Lk.3:21; 5:16; 9:18; 11:1; 18:1). Reizēm Jēzus lūgšanās pavadīja visu nakti (Lk.6:12-13; Mt.14:21-23).</w:t>
      </w:r>
    </w:p>
    <w:p w14:paraId="34E57A16" w14:textId="77777777" w:rsidR="006D43F5" w:rsidRPr="006D43F5" w:rsidRDefault="006D43F5" w:rsidP="006D43F5">
      <w:pPr>
        <w:pStyle w:val="Prrafodelista"/>
        <w:numPr>
          <w:ilvl w:val="2"/>
          <w:numId w:val="1"/>
        </w:numPr>
        <w:rPr>
          <w:sz w:val="20"/>
          <w:szCs w:val="20"/>
          <w:lang w:val="lv-LV"/>
        </w:rPr>
      </w:pPr>
      <w:r w:rsidRPr="006D43F5">
        <w:rPr>
          <w:bCs/>
          <w:sz w:val="20"/>
          <w:szCs w:val="20"/>
          <w:lang w:val="lv-LV"/>
        </w:rPr>
        <w:t>Vai mums, tāpat kā Jēzum, nevajadzētu katru dienu lūgšanā meklēt Dievu, lai uzzinātu Viņa gribu? Vai īpašās situācijās mums nevajadzētu meklēt  Jēzu , lai ar Viņu sarunātos lūgšanā?</w:t>
      </w:r>
    </w:p>
    <w:p w14:paraId="7DF71904" w14:textId="77777777" w:rsidR="004022EC" w:rsidRPr="00C7475A" w:rsidRDefault="004022EC" w:rsidP="004022EC">
      <w:pPr>
        <w:pStyle w:val="Prrafodelista"/>
        <w:numPr>
          <w:ilvl w:val="1"/>
          <w:numId w:val="1"/>
        </w:numPr>
        <w:rPr>
          <w:b/>
          <w:bCs/>
          <w:sz w:val="20"/>
          <w:szCs w:val="20"/>
          <w:lang w:val="lv-LV"/>
        </w:rPr>
      </w:pPr>
      <w:r w:rsidRPr="004022EC">
        <w:rPr>
          <w:b/>
          <w:bCs/>
          <w:sz w:val="20"/>
          <w:szCs w:val="20"/>
          <w:lang w:val="lv-LV"/>
        </w:rPr>
        <w:t xml:space="preserve">Dziedināt un ievērot likumu. Mk.1:40-45 </w:t>
      </w:r>
    </w:p>
    <w:p w14:paraId="25CEB521" w14:textId="77777777" w:rsidR="006D43F5" w:rsidRPr="00C7475A" w:rsidRDefault="006D43F5" w:rsidP="006D43F5">
      <w:pPr>
        <w:pStyle w:val="Prrafodelista"/>
        <w:numPr>
          <w:ilvl w:val="2"/>
          <w:numId w:val="1"/>
        </w:numPr>
        <w:rPr>
          <w:sz w:val="20"/>
          <w:szCs w:val="20"/>
          <w:lang w:val="lv-LV"/>
        </w:rPr>
      </w:pPr>
      <w:r w:rsidRPr="006D43F5">
        <w:rPr>
          <w:bCs/>
          <w:sz w:val="20"/>
          <w:szCs w:val="20"/>
          <w:lang w:val="lv-LV"/>
        </w:rPr>
        <w:t>Spitālīgais, kurš savas slimības dēļ bija norobežots no jebkādiem kontaktiem ar cilvēkiem, mezdamies ceļos Jēzus priekšā, lūdza dziedināšanu (3.Moz.13:45; Mk.1:40).</w:t>
      </w:r>
    </w:p>
    <w:p w14:paraId="0607674B" w14:textId="77777777" w:rsidR="006D43F5" w:rsidRPr="006D43F5" w:rsidRDefault="006D43F5" w:rsidP="006D43F5">
      <w:pPr>
        <w:pStyle w:val="Prrafodelista"/>
        <w:numPr>
          <w:ilvl w:val="2"/>
          <w:numId w:val="1"/>
        </w:numPr>
        <w:rPr>
          <w:sz w:val="20"/>
          <w:szCs w:val="20"/>
          <w:lang w:val="lv-LV"/>
        </w:rPr>
      </w:pPr>
      <w:r w:rsidRPr="006D43F5">
        <w:rPr>
          <w:bCs/>
          <w:sz w:val="20"/>
          <w:szCs w:val="20"/>
          <w:lang w:val="lv-LV"/>
        </w:rPr>
        <w:t>Jēzus pūļa priekšā rīkojas pretēji likumam. Viņš pieskaras šim slimniekam, kur citādi kļūtu nešķīsts. Bet tā vietā, lai saņemtu spitālīgā nešķīstību, spitālīgais saņem no Jēzus dziedināšanu.</w:t>
      </w:r>
    </w:p>
    <w:p w14:paraId="6512537A" w14:textId="77777777" w:rsidR="006D43F5" w:rsidRPr="006D43F5" w:rsidRDefault="006D43F5" w:rsidP="006D43F5">
      <w:pPr>
        <w:pStyle w:val="Prrafodelista"/>
        <w:numPr>
          <w:ilvl w:val="2"/>
          <w:numId w:val="1"/>
        </w:numPr>
        <w:rPr>
          <w:sz w:val="20"/>
          <w:szCs w:val="20"/>
          <w:lang w:val="en-US"/>
        </w:rPr>
      </w:pPr>
      <w:r w:rsidRPr="006D43F5">
        <w:rPr>
          <w:bCs/>
          <w:sz w:val="20"/>
          <w:szCs w:val="20"/>
          <w:lang w:val="lv-LV"/>
        </w:rPr>
        <w:t>Kad nāksim pie Jēzus ar saviem grēkiem un vainām, Viņš nenovērsīsies no mums. Viņš dāvās piedošanu, dziedinās un padarīs tīrus, līdzīgus Viņam.</w:t>
      </w:r>
    </w:p>
    <w:p w14:paraId="02639779" w14:textId="77777777" w:rsidR="00CF07B2" w:rsidRPr="006D43F5" w:rsidRDefault="006D43F5" w:rsidP="006D43F5">
      <w:pPr>
        <w:pStyle w:val="Prrafodelista"/>
        <w:numPr>
          <w:ilvl w:val="2"/>
          <w:numId w:val="1"/>
        </w:numPr>
        <w:rPr>
          <w:sz w:val="20"/>
          <w:szCs w:val="20"/>
          <w:lang w:val="en-US"/>
        </w:rPr>
      </w:pPr>
      <w:r w:rsidRPr="006D43F5">
        <w:rPr>
          <w:bCs/>
          <w:sz w:val="20"/>
          <w:szCs w:val="20"/>
          <w:lang w:val="lv-LV"/>
        </w:rPr>
        <w:t xml:space="preserve">Pēc viņa dziedināšanas Viņš deva divas pavēles ar divkāršu mērķi. </w:t>
      </w:r>
      <w:r w:rsidRPr="006D43F5">
        <w:rPr>
          <w:bCs/>
          <w:sz w:val="20"/>
          <w:szCs w:val="20"/>
          <w:lang w:val="en-US"/>
        </w:rPr>
        <w:t>(Mk</w:t>
      </w:r>
      <w:r w:rsidRPr="006D43F5">
        <w:rPr>
          <w:bCs/>
          <w:sz w:val="20"/>
          <w:szCs w:val="20"/>
          <w:lang w:val="lv-LV"/>
        </w:rPr>
        <w:t>.</w:t>
      </w:r>
      <w:r w:rsidRPr="006D43F5">
        <w:rPr>
          <w:bCs/>
          <w:sz w:val="20"/>
          <w:szCs w:val="20"/>
          <w:lang w:val="en-US"/>
        </w:rPr>
        <w:t>1:44)</w:t>
      </w:r>
    </w:p>
    <w:p w14:paraId="76C5C971" w14:textId="3E73B248" w:rsidR="00CF07B2" w:rsidRPr="006D43F5" w:rsidRDefault="006D43F5" w:rsidP="006D43F5">
      <w:pPr>
        <w:pStyle w:val="Prrafodelista"/>
        <w:numPr>
          <w:ilvl w:val="3"/>
          <w:numId w:val="1"/>
        </w:numPr>
        <w:rPr>
          <w:bCs/>
          <w:sz w:val="20"/>
          <w:szCs w:val="20"/>
          <w:lang w:val="en-US"/>
        </w:rPr>
      </w:pPr>
      <w:r w:rsidRPr="006D43F5">
        <w:rPr>
          <w:bCs/>
          <w:sz w:val="20"/>
          <w:szCs w:val="20"/>
          <w:lang w:val="lv-LV"/>
        </w:rPr>
        <w:t>Rādīties priesterim: Parādīja cieņu pret likumu; Viņš priesteriem deva iespēju pieņemt Viņu kā Mesiju</w:t>
      </w:r>
    </w:p>
    <w:p w14:paraId="54E0F41E" w14:textId="77956C98" w:rsidR="00B1380F" w:rsidRPr="006D43F5" w:rsidRDefault="006D43F5" w:rsidP="006D43F5">
      <w:pPr>
        <w:pStyle w:val="Prrafodelista"/>
        <w:numPr>
          <w:ilvl w:val="3"/>
          <w:numId w:val="1"/>
        </w:numPr>
        <w:rPr>
          <w:sz w:val="20"/>
          <w:szCs w:val="20"/>
          <w:lang w:val="en-US"/>
        </w:rPr>
      </w:pPr>
      <w:r w:rsidRPr="006D43F5">
        <w:rPr>
          <w:bCs/>
          <w:sz w:val="20"/>
          <w:szCs w:val="20"/>
          <w:lang w:val="lv-LV"/>
        </w:rPr>
        <w:t>Un klusēt: Tas neļāva priesteriem iepriekš nostāties pret spitālīgo; Jēzus izvairījās atklāt Sevi kā Mesiju pūlim</w:t>
      </w:r>
    </w:p>
    <w:sectPr w:rsidR="00B1380F" w:rsidRPr="006D43F5" w:rsidSect="003058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j-l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517D9"/>
    <w:multiLevelType w:val="hybridMultilevel"/>
    <w:tmpl w:val="38C8CB94"/>
    <w:lvl w:ilvl="0" w:tplc="6DCEE82E">
      <w:start w:val="1"/>
      <w:numFmt w:val="bullet"/>
      <w:lvlText w:val="•"/>
      <w:lvlJc w:val="left"/>
      <w:pPr>
        <w:tabs>
          <w:tab w:val="num" w:pos="720"/>
        </w:tabs>
        <w:ind w:left="720" w:hanging="360"/>
      </w:pPr>
      <w:rPr>
        <w:rFonts w:ascii="Times New Roman" w:hAnsi="Times New Roman" w:hint="default"/>
      </w:rPr>
    </w:lvl>
    <w:lvl w:ilvl="1" w:tplc="ED52EB80">
      <w:start w:val="1282"/>
      <w:numFmt w:val="bullet"/>
      <w:lvlText w:val="•"/>
      <w:lvlJc w:val="left"/>
      <w:pPr>
        <w:tabs>
          <w:tab w:val="num" w:pos="1440"/>
        </w:tabs>
        <w:ind w:left="1440" w:hanging="360"/>
      </w:pPr>
      <w:rPr>
        <w:rFonts w:ascii="Times New Roman" w:hAnsi="Times New Roman" w:hint="default"/>
      </w:rPr>
    </w:lvl>
    <w:lvl w:ilvl="2" w:tplc="3D1A7AAA" w:tentative="1">
      <w:start w:val="1"/>
      <w:numFmt w:val="bullet"/>
      <w:lvlText w:val="•"/>
      <w:lvlJc w:val="left"/>
      <w:pPr>
        <w:tabs>
          <w:tab w:val="num" w:pos="2160"/>
        </w:tabs>
        <w:ind w:left="2160" w:hanging="360"/>
      </w:pPr>
      <w:rPr>
        <w:rFonts w:ascii="Times New Roman" w:hAnsi="Times New Roman" w:hint="default"/>
      </w:rPr>
    </w:lvl>
    <w:lvl w:ilvl="3" w:tplc="38D498AC" w:tentative="1">
      <w:start w:val="1"/>
      <w:numFmt w:val="bullet"/>
      <w:lvlText w:val="•"/>
      <w:lvlJc w:val="left"/>
      <w:pPr>
        <w:tabs>
          <w:tab w:val="num" w:pos="2880"/>
        </w:tabs>
        <w:ind w:left="2880" w:hanging="360"/>
      </w:pPr>
      <w:rPr>
        <w:rFonts w:ascii="Times New Roman" w:hAnsi="Times New Roman" w:hint="default"/>
      </w:rPr>
    </w:lvl>
    <w:lvl w:ilvl="4" w:tplc="86AC1C1E" w:tentative="1">
      <w:start w:val="1"/>
      <w:numFmt w:val="bullet"/>
      <w:lvlText w:val="•"/>
      <w:lvlJc w:val="left"/>
      <w:pPr>
        <w:tabs>
          <w:tab w:val="num" w:pos="3600"/>
        </w:tabs>
        <w:ind w:left="3600" w:hanging="360"/>
      </w:pPr>
      <w:rPr>
        <w:rFonts w:ascii="Times New Roman" w:hAnsi="Times New Roman" w:hint="default"/>
      </w:rPr>
    </w:lvl>
    <w:lvl w:ilvl="5" w:tplc="2620144E" w:tentative="1">
      <w:start w:val="1"/>
      <w:numFmt w:val="bullet"/>
      <w:lvlText w:val="•"/>
      <w:lvlJc w:val="left"/>
      <w:pPr>
        <w:tabs>
          <w:tab w:val="num" w:pos="4320"/>
        </w:tabs>
        <w:ind w:left="4320" w:hanging="360"/>
      </w:pPr>
      <w:rPr>
        <w:rFonts w:ascii="Times New Roman" w:hAnsi="Times New Roman" w:hint="default"/>
      </w:rPr>
    </w:lvl>
    <w:lvl w:ilvl="6" w:tplc="313C215A" w:tentative="1">
      <w:start w:val="1"/>
      <w:numFmt w:val="bullet"/>
      <w:lvlText w:val="•"/>
      <w:lvlJc w:val="left"/>
      <w:pPr>
        <w:tabs>
          <w:tab w:val="num" w:pos="5040"/>
        </w:tabs>
        <w:ind w:left="5040" w:hanging="360"/>
      </w:pPr>
      <w:rPr>
        <w:rFonts w:ascii="Times New Roman" w:hAnsi="Times New Roman" w:hint="default"/>
      </w:rPr>
    </w:lvl>
    <w:lvl w:ilvl="7" w:tplc="E10883A6" w:tentative="1">
      <w:start w:val="1"/>
      <w:numFmt w:val="bullet"/>
      <w:lvlText w:val="•"/>
      <w:lvlJc w:val="left"/>
      <w:pPr>
        <w:tabs>
          <w:tab w:val="num" w:pos="5760"/>
        </w:tabs>
        <w:ind w:left="5760" w:hanging="360"/>
      </w:pPr>
      <w:rPr>
        <w:rFonts w:ascii="Times New Roman" w:hAnsi="Times New Roman" w:hint="default"/>
      </w:rPr>
    </w:lvl>
    <w:lvl w:ilvl="8" w:tplc="197C12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810E52"/>
    <w:multiLevelType w:val="hybridMultilevel"/>
    <w:tmpl w:val="42AC52C6"/>
    <w:lvl w:ilvl="0" w:tplc="D0DC4750">
      <w:start w:val="1"/>
      <w:numFmt w:val="bullet"/>
      <w:lvlText w:val="•"/>
      <w:lvlJc w:val="left"/>
      <w:pPr>
        <w:tabs>
          <w:tab w:val="num" w:pos="720"/>
        </w:tabs>
        <w:ind w:left="720" w:hanging="360"/>
      </w:pPr>
      <w:rPr>
        <w:rFonts w:ascii="+mj-lt" w:hAnsi="+mj-lt" w:hint="default"/>
      </w:rPr>
    </w:lvl>
    <w:lvl w:ilvl="1" w:tplc="28F0C74E" w:tentative="1">
      <w:start w:val="1"/>
      <w:numFmt w:val="bullet"/>
      <w:lvlText w:val="•"/>
      <w:lvlJc w:val="left"/>
      <w:pPr>
        <w:tabs>
          <w:tab w:val="num" w:pos="1440"/>
        </w:tabs>
        <w:ind w:left="1440" w:hanging="360"/>
      </w:pPr>
      <w:rPr>
        <w:rFonts w:ascii="+mj-lt" w:hAnsi="+mj-lt" w:hint="default"/>
      </w:rPr>
    </w:lvl>
    <w:lvl w:ilvl="2" w:tplc="A52294FC" w:tentative="1">
      <w:start w:val="1"/>
      <w:numFmt w:val="bullet"/>
      <w:lvlText w:val="•"/>
      <w:lvlJc w:val="left"/>
      <w:pPr>
        <w:tabs>
          <w:tab w:val="num" w:pos="2160"/>
        </w:tabs>
        <w:ind w:left="2160" w:hanging="360"/>
      </w:pPr>
      <w:rPr>
        <w:rFonts w:ascii="+mj-lt" w:hAnsi="+mj-lt" w:hint="default"/>
      </w:rPr>
    </w:lvl>
    <w:lvl w:ilvl="3" w:tplc="21503D86" w:tentative="1">
      <w:start w:val="1"/>
      <w:numFmt w:val="bullet"/>
      <w:lvlText w:val="•"/>
      <w:lvlJc w:val="left"/>
      <w:pPr>
        <w:tabs>
          <w:tab w:val="num" w:pos="2880"/>
        </w:tabs>
        <w:ind w:left="2880" w:hanging="360"/>
      </w:pPr>
      <w:rPr>
        <w:rFonts w:ascii="+mj-lt" w:hAnsi="+mj-lt" w:hint="default"/>
      </w:rPr>
    </w:lvl>
    <w:lvl w:ilvl="4" w:tplc="939EA624" w:tentative="1">
      <w:start w:val="1"/>
      <w:numFmt w:val="bullet"/>
      <w:lvlText w:val="•"/>
      <w:lvlJc w:val="left"/>
      <w:pPr>
        <w:tabs>
          <w:tab w:val="num" w:pos="3600"/>
        </w:tabs>
        <w:ind w:left="3600" w:hanging="360"/>
      </w:pPr>
      <w:rPr>
        <w:rFonts w:ascii="+mj-lt" w:hAnsi="+mj-lt" w:hint="default"/>
      </w:rPr>
    </w:lvl>
    <w:lvl w:ilvl="5" w:tplc="5BE6EB3A" w:tentative="1">
      <w:start w:val="1"/>
      <w:numFmt w:val="bullet"/>
      <w:lvlText w:val="•"/>
      <w:lvlJc w:val="left"/>
      <w:pPr>
        <w:tabs>
          <w:tab w:val="num" w:pos="4320"/>
        </w:tabs>
        <w:ind w:left="4320" w:hanging="360"/>
      </w:pPr>
      <w:rPr>
        <w:rFonts w:ascii="+mj-lt" w:hAnsi="+mj-lt" w:hint="default"/>
      </w:rPr>
    </w:lvl>
    <w:lvl w:ilvl="6" w:tplc="A04E60BE" w:tentative="1">
      <w:start w:val="1"/>
      <w:numFmt w:val="bullet"/>
      <w:lvlText w:val="•"/>
      <w:lvlJc w:val="left"/>
      <w:pPr>
        <w:tabs>
          <w:tab w:val="num" w:pos="5040"/>
        </w:tabs>
        <w:ind w:left="5040" w:hanging="360"/>
      </w:pPr>
      <w:rPr>
        <w:rFonts w:ascii="+mj-lt" w:hAnsi="+mj-lt" w:hint="default"/>
      </w:rPr>
    </w:lvl>
    <w:lvl w:ilvl="7" w:tplc="C0DC7186" w:tentative="1">
      <w:start w:val="1"/>
      <w:numFmt w:val="bullet"/>
      <w:lvlText w:val="•"/>
      <w:lvlJc w:val="left"/>
      <w:pPr>
        <w:tabs>
          <w:tab w:val="num" w:pos="5760"/>
        </w:tabs>
        <w:ind w:left="5760" w:hanging="360"/>
      </w:pPr>
      <w:rPr>
        <w:rFonts w:ascii="+mj-lt" w:hAnsi="+mj-lt" w:hint="default"/>
      </w:rPr>
    </w:lvl>
    <w:lvl w:ilvl="8" w:tplc="854EA1BA" w:tentative="1">
      <w:start w:val="1"/>
      <w:numFmt w:val="bullet"/>
      <w:lvlText w:val="•"/>
      <w:lvlJc w:val="left"/>
      <w:pPr>
        <w:tabs>
          <w:tab w:val="num" w:pos="6480"/>
        </w:tabs>
        <w:ind w:left="6480" w:hanging="360"/>
      </w:pPr>
      <w:rPr>
        <w:rFonts w:ascii="+mj-lt" w:hAnsi="+mj-lt" w:hint="default"/>
      </w:rPr>
    </w:lvl>
  </w:abstractNum>
  <w:abstractNum w:abstractNumId="2" w15:restartNumberingAfterBreak="0">
    <w:nsid w:val="65511B67"/>
    <w:multiLevelType w:val="hybridMultilevel"/>
    <w:tmpl w:val="E4704A3A"/>
    <w:lvl w:ilvl="0" w:tplc="1766FD92">
      <w:start w:val="1"/>
      <w:numFmt w:val="bullet"/>
      <w:lvlText w:val="•"/>
      <w:lvlJc w:val="left"/>
      <w:pPr>
        <w:tabs>
          <w:tab w:val="num" w:pos="720"/>
        </w:tabs>
        <w:ind w:left="720" w:hanging="360"/>
      </w:pPr>
      <w:rPr>
        <w:rFonts w:ascii="Times New Roman" w:hAnsi="Times New Roman" w:hint="default"/>
      </w:rPr>
    </w:lvl>
    <w:lvl w:ilvl="1" w:tplc="5A4800C2" w:tentative="1">
      <w:start w:val="1"/>
      <w:numFmt w:val="bullet"/>
      <w:lvlText w:val="•"/>
      <w:lvlJc w:val="left"/>
      <w:pPr>
        <w:tabs>
          <w:tab w:val="num" w:pos="1440"/>
        </w:tabs>
        <w:ind w:left="1440" w:hanging="360"/>
      </w:pPr>
      <w:rPr>
        <w:rFonts w:ascii="Times New Roman" w:hAnsi="Times New Roman" w:hint="default"/>
      </w:rPr>
    </w:lvl>
    <w:lvl w:ilvl="2" w:tplc="86F62D86" w:tentative="1">
      <w:start w:val="1"/>
      <w:numFmt w:val="bullet"/>
      <w:lvlText w:val="•"/>
      <w:lvlJc w:val="left"/>
      <w:pPr>
        <w:tabs>
          <w:tab w:val="num" w:pos="2160"/>
        </w:tabs>
        <w:ind w:left="2160" w:hanging="360"/>
      </w:pPr>
      <w:rPr>
        <w:rFonts w:ascii="Times New Roman" w:hAnsi="Times New Roman" w:hint="default"/>
      </w:rPr>
    </w:lvl>
    <w:lvl w:ilvl="3" w:tplc="DC203390" w:tentative="1">
      <w:start w:val="1"/>
      <w:numFmt w:val="bullet"/>
      <w:lvlText w:val="•"/>
      <w:lvlJc w:val="left"/>
      <w:pPr>
        <w:tabs>
          <w:tab w:val="num" w:pos="2880"/>
        </w:tabs>
        <w:ind w:left="2880" w:hanging="360"/>
      </w:pPr>
      <w:rPr>
        <w:rFonts w:ascii="Times New Roman" w:hAnsi="Times New Roman" w:hint="default"/>
      </w:rPr>
    </w:lvl>
    <w:lvl w:ilvl="4" w:tplc="7ABCDBA2" w:tentative="1">
      <w:start w:val="1"/>
      <w:numFmt w:val="bullet"/>
      <w:lvlText w:val="•"/>
      <w:lvlJc w:val="left"/>
      <w:pPr>
        <w:tabs>
          <w:tab w:val="num" w:pos="3600"/>
        </w:tabs>
        <w:ind w:left="3600" w:hanging="360"/>
      </w:pPr>
      <w:rPr>
        <w:rFonts w:ascii="Times New Roman" w:hAnsi="Times New Roman" w:hint="default"/>
      </w:rPr>
    </w:lvl>
    <w:lvl w:ilvl="5" w:tplc="5424523A" w:tentative="1">
      <w:start w:val="1"/>
      <w:numFmt w:val="bullet"/>
      <w:lvlText w:val="•"/>
      <w:lvlJc w:val="left"/>
      <w:pPr>
        <w:tabs>
          <w:tab w:val="num" w:pos="4320"/>
        </w:tabs>
        <w:ind w:left="4320" w:hanging="360"/>
      </w:pPr>
      <w:rPr>
        <w:rFonts w:ascii="Times New Roman" w:hAnsi="Times New Roman" w:hint="default"/>
      </w:rPr>
    </w:lvl>
    <w:lvl w:ilvl="6" w:tplc="FF44793E" w:tentative="1">
      <w:start w:val="1"/>
      <w:numFmt w:val="bullet"/>
      <w:lvlText w:val="•"/>
      <w:lvlJc w:val="left"/>
      <w:pPr>
        <w:tabs>
          <w:tab w:val="num" w:pos="5040"/>
        </w:tabs>
        <w:ind w:left="5040" w:hanging="360"/>
      </w:pPr>
      <w:rPr>
        <w:rFonts w:ascii="Times New Roman" w:hAnsi="Times New Roman" w:hint="default"/>
      </w:rPr>
    </w:lvl>
    <w:lvl w:ilvl="7" w:tplc="BD1A3090" w:tentative="1">
      <w:start w:val="1"/>
      <w:numFmt w:val="bullet"/>
      <w:lvlText w:val="•"/>
      <w:lvlJc w:val="left"/>
      <w:pPr>
        <w:tabs>
          <w:tab w:val="num" w:pos="5760"/>
        </w:tabs>
        <w:ind w:left="5760" w:hanging="360"/>
      </w:pPr>
      <w:rPr>
        <w:rFonts w:ascii="Times New Roman" w:hAnsi="Times New Roman" w:hint="default"/>
      </w:rPr>
    </w:lvl>
    <w:lvl w:ilvl="8" w:tplc="64BE5D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C70964"/>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C6A3B65"/>
    <w:multiLevelType w:val="hybridMultilevel"/>
    <w:tmpl w:val="8250BF54"/>
    <w:lvl w:ilvl="0" w:tplc="9FD8B15C">
      <w:start w:val="1"/>
      <w:numFmt w:val="bullet"/>
      <w:lvlText w:val="•"/>
      <w:lvlJc w:val="left"/>
      <w:pPr>
        <w:tabs>
          <w:tab w:val="num" w:pos="720"/>
        </w:tabs>
        <w:ind w:left="720" w:hanging="360"/>
      </w:pPr>
      <w:rPr>
        <w:rFonts w:ascii="Times New Roman" w:hAnsi="Times New Roman" w:hint="default"/>
      </w:rPr>
    </w:lvl>
    <w:lvl w:ilvl="1" w:tplc="A64C293C" w:tentative="1">
      <w:start w:val="1"/>
      <w:numFmt w:val="bullet"/>
      <w:lvlText w:val="•"/>
      <w:lvlJc w:val="left"/>
      <w:pPr>
        <w:tabs>
          <w:tab w:val="num" w:pos="1440"/>
        </w:tabs>
        <w:ind w:left="1440" w:hanging="360"/>
      </w:pPr>
      <w:rPr>
        <w:rFonts w:ascii="Times New Roman" w:hAnsi="Times New Roman" w:hint="default"/>
      </w:rPr>
    </w:lvl>
    <w:lvl w:ilvl="2" w:tplc="63D2E8DE" w:tentative="1">
      <w:start w:val="1"/>
      <w:numFmt w:val="bullet"/>
      <w:lvlText w:val="•"/>
      <w:lvlJc w:val="left"/>
      <w:pPr>
        <w:tabs>
          <w:tab w:val="num" w:pos="2160"/>
        </w:tabs>
        <w:ind w:left="2160" w:hanging="360"/>
      </w:pPr>
      <w:rPr>
        <w:rFonts w:ascii="Times New Roman" w:hAnsi="Times New Roman" w:hint="default"/>
      </w:rPr>
    </w:lvl>
    <w:lvl w:ilvl="3" w:tplc="4CD280E2" w:tentative="1">
      <w:start w:val="1"/>
      <w:numFmt w:val="bullet"/>
      <w:lvlText w:val="•"/>
      <w:lvlJc w:val="left"/>
      <w:pPr>
        <w:tabs>
          <w:tab w:val="num" w:pos="2880"/>
        </w:tabs>
        <w:ind w:left="2880" w:hanging="360"/>
      </w:pPr>
      <w:rPr>
        <w:rFonts w:ascii="Times New Roman" w:hAnsi="Times New Roman" w:hint="default"/>
      </w:rPr>
    </w:lvl>
    <w:lvl w:ilvl="4" w:tplc="C3ECB566" w:tentative="1">
      <w:start w:val="1"/>
      <w:numFmt w:val="bullet"/>
      <w:lvlText w:val="•"/>
      <w:lvlJc w:val="left"/>
      <w:pPr>
        <w:tabs>
          <w:tab w:val="num" w:pos="3600"/>
        </w:tabs>
        <w:ind w:left="3600" w:hanging="360"/>
      </w:pPr>
      <w:rPr>
        <w:rFonts w:ascii="Times New Roman" w:hAnsi="Times New Roman" w:hint="default"/>
      </w:rPr>
    </w:lvl>
    <w:lvl w:ilvl="5" w:tplc="ADF065B8" w:tentative="1">
      <w:start w:val="1"/>
      <w:numFmt w:val="bullet"/>
      <w:lvlText w:val="•"/>
      <w:lvlJc w:val="left"/>
      <w:pPr>
        <w:tabs>
          <w:tab w:val="num" w:pos="4320"/>
        </w:tabs>
        <w:ind w:left="4320" w:hanging="360"/>
      </w:pPr>
      <w:rPr>
        <w:rFonts w:ascii="Times New Roman" w:hAnsi="Times New Roman" w:hint="default"/>
      </w:rPr>
    </w:lvl>
    <w:lvl w:ilvl="6" w:tplc="99024842" w:tentative="1">
      <w:start w:val="1"/>
      <w:numFmt w:val="bullet"/>
      <w:lvlText w:val="•"/>
      <w:lvlJc w:val="left"/>
      <w:pPr>
        <w:tabs>
          <w:tab w:val="num" w:pos="5040"/>
        </w:tabs>
        <w:ind w:left="5040" w:hanging="360"/>
      </w:pPr>
      <w:rPr>
        <w:rFonts w:ascii="Times New Roman" w:hAnsi="Times New Roman" w:hint="default"/>
      </w:rPr>
    </w:lvl>
    <w:lvl w:ilvl="7" w:tplc="5C3CF2B4" w:tentative="1">
      <w:start w:val="1"/>
      <w:numFmt w:val="bullet"/>
      <w:lvlText w:val="•"/>
      <w:lvlJc w:val="left"/>
      <w:pPr>
        <w:tabs>
          <w:tab w:val="num" w:pos="5760"/>
        </w:tabs>
        <w:ind w:left="5760" w:hanging="360"/>
      </w:pPr>
      <w:rPr>
        <w:rFonts w:ascii="Times New Roman" w:hAnsi="Times New Roman" w:hint="default"/>
      </w:rPr>
    </w:lvl>
    <w:lvl w:ilvl="8" w:tplc="78D4D7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EF309E9"/>
    <w:multiLevelType w:val="hybridMultilevel"/>
    <w:tmpl w:val="A81A6F26"/>
    <w:lvl w:ilvl="0" w:tplc="8034CB94">
      <w:start w:val="1"/>
      <w:numFmt w:val="bullet"/>
      <w:lvlText w:val="•"/>
      <w:lvlJc w:val="left"/>
      <w:pPr>
        <w:tabs>
          <w:tab w:val="num" w:pos="720"/>
        </w:tabs>
        <w:ind w:left="720" w:hanging="360"/>
      </w:pPr>
      <w:rPr>
        <w:rFonts w:ascii="Times New Roman" w:hAnsi="Times New Roman" w:hint="default"/>
      </w:rPr>
    </w:lvl>
    <w:lvl w:ilvl="1" w:tplc="6492C5DA" w:tentative="1">
      <w:start w:val="1"/>
      <w:numFmt w:val="bullet"/>
      <w:lvlText w:val="•"/>
      <w:lvlJc w:val="left"/>
      <w:pPr>
        <w:tabs>
          <w:tab w:val="num" w:pos="1440"/>
        </w:tabs>
        <w:ind w:left="1440" w:hanging="360"/>
      </w:pPr>
      <w:rPr>
        <w:rFonts w:ascii="Times New Roman" w:hAnsi="Times New Roman" w:hint="default"/>
      </w:rPr>
    </w:lvl>
    <w:lvl w:ilvl="2" w:tplc="CE7A9820" w:tentative="1">
      <w:start w:val="1"/>
      <w:numFmt w:val="bullet"/>
      <w:lvlText w:val="•"/>
      <w:lvlJc w:val="left"/>
      <w:pPr>
        <w:tabs>
          <w:tab w:val="num" w:pos="2160"/>
        </w:tabs>
        <w:ind w:left="2160" w:hanging="360"/>
      </w:pPr>
      <w:rPr>
        <w:rFonts w:ascii="Times New Roman" w:hAnsi="Times New Roman" w:hint="default"/>
      </w:rPr>
    </w:lvl>
    <w:lvl w:ilvl="3" w:tplc="8BE4260E" w:tentative="1">
      <w:start w:val="1"/>
      <w:numFmt w:val="bullet"/>
      <w:lvlText w:val="•"/>
      <w:lvlJc w:val="left"/>
      <w:pPr>
        <w:tabs>
          <w:tab w:val="num" w:pos="2880"/>
        </w:tabs>
        <w:ind w:left="2880" w:hanging="360"/>
      </w:pPr>
      <w:rPr>
        <w:rFonts w:ascii="Times New Roman" w:hAnsi="Times New Roman" w:hint="default"/>
      </w:rPr>
    </w:lvl>
    <w:lvl w:ilvl="4" w:tplc="42FAD53C" w:tentative="1">
      <w:start w:val="1"/>
      <w:numFmt w:val="bullet"/>
      <w:lvlText w:val="•"/>
      <w:lvlJc w:val="left"/>
      <w:pPr>
        <w:tabs>
          <w:tab w:val="num" w:pos="3600"/>
        </w:tabs>
        <w:ind w:left="3600" w:hanging="360"/>
      </w:pPr>
      <w:rPr>
        <w:rFonts w:ascii="Times New Roman" w:hAnsi="Times New Roman" w:hint="default"/>
      </w:rPr>
    </w:lvl>
    <w:lvl w:ilvl="5" w:tplc="02BAFB28" w:tentative="1">
      <w:start w:val="1"/>
      <w:numFmt w:val="bullet"/>
      <w:lvlText w:val="•"/>
      <w:lvlJc w:val="left"/>
      <w:pPr>
        <w:tabs>
          <w:tab w:val="num" w:pos="4320"/>
        </w:tabs>
        <w:ind w:left="4320" w:hanging="360"/>
      </w:pPr>
      <w:rPr>
        <w:rFonts w:ascii="Times New Roman" w:hAnsi="Times New Roman" w:hint="default"/>
      </w:rPr>
    </w:lvl>
    <w:lvl w:ilvl="6" w:tplc="F0F8FD02" w:tentative="1">
      <w:start w:val="1"/>
      <w:numFmt w:val="bullet"/>
      <w:lvlText w:val="•"/>
      <w:lvlJc w:val="left"/>
      <w:pPr>
        <w:tabs>
          <w:tab w:val="num" w:pos="5040"/>
        </w:tabs>
        <w:ind w:left="5040" w:hanging="360"/>
      </w:pPr>
      <w:rPr>
        <w:rFonts w:ascii="Times New Roman" w:hAnsi="Times New Roman" w:hint="default"/>
      </w:rPr>
    </w:lvl>
    <w:lvl w:ilvl="7" w:tplc="CA12B0B0" w:tentative="1">
      <w:start w:val="1"/>
      <w:numFmt w:val="bullet"/>
      <w:lvlText w:val="•"/>
      <w:lvlJc w:val="left"/>
      <w:pPr>
        <w:tabs>
          <w:tab w:val="num" w:pos="5760"/>
        </w:tabs>
        <w:ind w:left="5760" w:hanging="360"/>
      </w:pPr>
      <w:rPr>
        <w:rFonts w:ascii="Times New Roman" w:hAnsi="Times New Roman" w:hint="default"/>
      </w:rPr>
    </w:lvl>
    <w:lvl w:ilvl="8" w:tplc="038C61F0" w:tentative="1">
      <w:start w:val="1"/>
      <w:numFmt w:val="bullet"/>
      <w:lvlText w:val="•"/>
      <w:lvlJc w:val="left"/>
      <w:pPr>
        <w:tabs>
          <w:tab w:val="num" w:pos="6480"/>
        </w:tabs>
        <w:ind w:left="6480" w:hanging="360"/>
      </w:pPr>
      <w:rPr>
        <w:rFonts w:ascii="Times New Roman" w:hAnsi="Times New Roman" w:hint="default"/>
      </w:rPr>
    </w:lvl>
  </w:abstractNum>
  <w:num w:numId="1" w16cid:durableId="1228111512">
    <w:abstractNumId w:val="3"/>
  </w:num>
  <w:num w:numId="2" w16cid:durableId="1516654594">
    <w:abstractNumId w:val="1"/>
  </w:num>
  <w:num w:numId="3" w16cid:durableId="1208104763">
    <w:abstractNumId w:val="2"/>
  </w:num>
  <w:num w:numId="4" w16cid:durableId="1323505306">
    <w:abstractNumId w:val="5"/>
  </w:num>
  <w:num w:numId="5" w16cid:durableId="794644628">
    <w:abstractNumId w:val="4"/>
  </w:num>
  <w:num w:numId="6" w16cid:durableId="51349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73"/>
    <w:rsid w:val="001E4AA8"/>
    <w:rsid w:val="001F7896"/>
    <w:rsid w:val="00296CEA"/>
    <w:rsid w:val="003036B8"/>
    <w:rsid w:val="0030587D"/>
    <w:rsid w:val="00395C43"/>
    <w:rsid w:val="004022EC"/>
    <w:rsid w:val="004D5CB2"/>
    <w:rsid w:val="006130B2"/>
    <w:rsid w:val="006B286A"/>
    <w:rsid w:val="006C06B4"/>
    <w:rsid w:val="006D1592"/>
    <w:rsid w:val="006D43F5"/>
    <w:rsid w:val="00732A17"/>
    <w:rsid w:val="00824273"/>
    <w:rsid w:val="00875C79"/>
    <w:rsid w:val="009D62D9"/>
    <w:rsid w:val="009F3047"/>
    <w:rsid w:val="00B1380F"/>
    <w:rsid w:val="00BA3EAE"/>
    <w:rsid w:val="00BE77D2"/>
    <w:rsid w:val="00C46A68"/>
    <w:rsid w:val="00C7475A"/>
    <w:rsid w:val="00CF07B2"/>
    <w:rsid w:val="00D923FD"/>
    <w:rsid w:val="00FC0DF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449F"/>
  <w15:docId w15:val="{032E0212-1E19-418F-8C09-373BFD4E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242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242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2427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2427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2427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2427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2427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2427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2427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24273"/>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24273"/>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24273"/>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24273"/>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24273"/>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24273"/>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24273"/>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24273"/>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24273"/>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242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4273"/>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2427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24273"/>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24273"/>
    <w:pPr>
      <w:spacing w:before="160"/>
      <w:jc w:val="center"/>
    </w:pPr>
    <w:rPr>
      <w:i/>
      <w:iCs/>
      <w:color w:val="404040" w:themeColor="text1" w:themeTint="BF"/>
    </w:rPr>
  </w:style>
  <w:style w:type="character" w:customStyle="1" w:styleId="CitaCar">
    <w:name w:val="Cita Car"/>
    <w:basedOn w:val="Fuentedeprrafopredeter"/>
    <w:link w:val="Cita"/>
    <w:uiPriority w:val="29"/>
    <w:rsid w:val="00824273"/>
    <w:rPr>
      <w:i/>
      <w:iCs/>
      <w:color w:val="404040" w:themeColor="text1" w:themeTint="BF"/>
      <w:kern w:val="0"/>
      <w:sz w:val="24"/>
      <w14:ligatures w14:val="none"/>
    </w:rPr>
  </w:style>
  <w:style w:type="paragraph" w:styleId="Prrafodelista">
    <w:name w:val="List Paragraph"/>
    <w:basedOn w:val="Normal"/>
    <w:uiPriority w:val="34"/>
    <w:qFormat/>
    <w:rsid w:val="00824273"/>
    <w:pPr>
      <w:ind w:left="720"/>
      <w:contextualSpacing/>
    </w:pPr>
  </w:style>
  <w:style w:type="character" w:styleId="nfasisintenso">
    <w:name w:val="Intense Emphasis"/>
    <w:basedOn w:val="Fuentedeprrafopredeter"/>
    <w:uiPriority w:val="21"/>
    <w:qFormat/>
    <w:rsid w:val="00824273"/>
    <w:rPr>
      <w:i/>
      <w:iCs/>
      <w:color w:val="0F4761" w:themeColor="accent1" w:themeShade="BF"/>
    </w:rPr>
  </w:style>
  <w:style w:type="paragraph" w:styleId="Citadestacada">
    <w:name w:val="Intense Quote"/>
    <w:basedOn w:val="Normal"/>
    <w:next w:val="Normal"/>
    <w:link w:val="CitadestacadaCar"/>
    <w:uiPriority w:val="30"/>
    <w:qFormat/>
    <w:rsid w:val="008242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24273"/>
    <w:rPr>
      <w:i/>
      <w:iCs/>
      <w:color w:val="0F4761" w:themeColor="accent1" w:themeShade="BF"/>
      <w:kern w:val="0"/>
      <w:sz w:val="24"/>
      <w14:ligatures w14:val="none"/>
    </w:rPr>
  </w:style>
  <w:style w:type="character" w:styleId="Referenciaintensa">
    <w:name w:val="Intense Reference"/>
    <w:basedOn w:val="Fuentedeprrafopredeter"/>
    <w:uiPriority w:val="32"/>
    <w:qFormat/>
    <w:rsid w:val="008242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1787">
      <w:bodyDiv w:val="1"/>
      <w:marLeft w:val="0"/>
      <w:marRight w:val="0"/>
      <w:marTop w:val="0"/>
      <w:marBottom w:val="0"/>
      <w:divBdr>
        <w:top w:val="none" w:sz="0" w:space="0" w:color="auto"/>
        <w:left w:val="none" w:sz="0" w:space="0" w:color="auto"/>
        <w:bottom w:val="none" w:sz="0" w:space="0" w:color="auto"/>
        <w:right w:val="none" w:sz="0" w:space="0" w:color="auto"/>
      </w:divBdr>
      <w:divsChild>
        <w:div w:id="1532037764">
          <w:marLeft w:val="547"/>
          <w:marRight w:val="0"/>
          <w:marTop w:val="0"/>
          <w:marBottom w:val="0"/>
          <w:divBdr>
            <w:top w:val="none" w:sz="0" w:space="0" w:color="auto"/>
            <w:left w:val="none" w:sz="0" w:space="0" w:color="auto"/>
            <w:bottom w:val="none" w:sz="0" w:space="0" w:color="auto"/>
            <w:right w:val="none" w:sz="0" w:space="0" w:color="auto"/>
          </w:divBdr>
        </w:div>
      </w:divsChild>
    </w:div>
    <w:div w:id="14577319">
      <w:bodyDiv w:val="1"/>
      <w:marLeft w:val="0"/>
      <w:marRight w:val="0"/>
      <w:marTop w:val="0"/>
      <w:marBottom w:val="0"/>
      <w:divBdr>
        <w:top w:val="none" w:sz="0" w:space="0" w:color="auto"/>
        <w:left w:val="none" w:sz="0" w:space="0" w:color="auto"/>
        <w:bottom w:val="none" w:sz="0" w:space="0" w:color="auto"/>
        <w:right w:val="none" w:sz="0" w:space="0" w:color="auto"/>
      </w:divBdr>
    </w:div>
    <w:div w:id="30301520">
      <w:bodyDiv w:val="1"/>
      <w:marLeft w:val="0"/>
      <w:marRight w:val="0"/>
      <w:marTop w:val="0"/>
      <w:marBottom w:val="0"/>
      <w:divBdr>
        <w:top w:val="none" w:sz="0" w:space="0" w:color="auto"/>
        <w:left w:val="none" w:sz="0" w:space="0" w:color="auto"/>
        <w:bottom w:val="none" w:sz="0" w:space="0" w:color="auto"/>
        <w:right w:val="none" w:sz="0" w:space="0" w:color="auto"/>
      </w:divBdr>
      <w:divsChild>
        <w:div w:id="663705169">
          <w:marLeft w:val="547"/>
          <w:marRight w:val="0"/>
          <w:marTop w:val="0"/>
          <w:marBottom w:val="0"/>
          <w:divBdr>
            <w:top w:val="none" w:sz="0" w:space="0" w:color="auto"/>
            <w:left w:val="none" w:sz="0" w:space="0" w:color="auto"/>
            <w:bottom w:val="none" w:sz="0" w:space="0" w:color="auto"/>
            <w:right w:val="none" w:sz="0" w:space="0" w:color="auto"/>
          </w:divBdr>
        </w:div>
        <w:div w:id="2125346712">
          <w:marLeft w:val="1166"/>
          <w:marRight w:val="0"/>
          <w:marTop w:val="0"/>
          <w:marBottom w:val="0"/>
          <w:divBdr>
            <w:top w:val="none" w:sz="0" w:space="0" w:color="auto"/>
            <w:left w:val="none" w:sz="0" w:space="0" w:color="auto"/>
            <w:bottom w:val="none" w:sz="0" w:space="0" w:color="auto"/>
            <w:right w:val="none" w:sz="0" w:space="0" w:color="auto"/>
          </w:divBdr>
        </w:div>
        <w:div w:id="2108231477">
          <w:marLeft w:val="1166"/>
          <w:marRight w:val="0"/>
          <w:marTop w:val="0"/>
          <w:marBottom w:val="0"/>
          <w:divBdr>
            <w:top w:val="none" w:sz="0" w:space="0" w:color="auto"/>
            <w:left w:val="none" w:sz="0" w:space="0" w:color="auto"/>
            <w:bottom w:val="none" w:sz="0" w:space="0" w:color="auto"/>
            <w:right w:val="none" w:sz="0" w:space="0" w:color="auto"/>
          </w:divBdr>
        </w:div>
      </w:divsChild>
    </w:div>
    <w:div w:id="81226413">
      <w:bodyDiv w:val="1"/>
      <w:marLeft w:val="0"/>
      <w:marRight w:val="0"/>
      <w:marTop w:val="0"/>
      <w:marBottom w:val="0"/>
      <w:divBdr>
        <w:top w:val="none" w:sz="0" w:space="0" w:color="auto"/>
        <w:left w:val="none" w:sz="0" w:space="0" w:color="auto"/>
        <w:bottom w:val="none" w:sz="0" w:space="0" w:color="auto"/>
        <w:right w:val="none" w:sz="0" w:space="0" w:color="auto"/>
      </w:divBdr>
    </w:div>
    <w:div w:id="218326302">
      <w:bodyDiv w:val="1"/>
      <w:marLeft w:val="0"/>
      <w:marRight w:val="0"/>
      <w:marTop w:val="0"/>
      <w:marBottom w:val="0"/>
      <w:divBdr>
        <w:top w:val="none" w:sz="0" w:space="0" w:color="auto"/>
        <w:left w:val="none" w:sz="0" w:space="0" w:color="auto"/>
        <w:bottom w:val="none" w:sz="0" w:space="0" w:color="auto"/>
        <w:right w:val="none" w:sz="0" w:space="0" w:color="auto"/>
      </w:divBdr>
      <w:divsChild>
        <w:div w:id="1398278932">
          <w:marLeft w:val="547"/>
          <w:marRight w:val="0"/>
          <w:marTop w:val="0"/>
          <w:marBottom w:val="0"/>
          <w:divBdr>
            <w:top w:val="none" w:sz="0" w:space="0" w:color="auto"/>
            <w:left w:val="none" w:sz="0" w:space="0" w:color="auto"/>
            <w:bottom w:val="none" w:sz="0" w:space="0" w:color="auto"/>
            <w:right w:val="none" w:sz="0" w:space="0" w:color="auto"/>
          </w:divBdr>
        </w:div>
      </w:divsChild>
    </w:div>
    <w:div w:id="225799117">
      <w:bodyDiv w:val="1"/>
      <w:marLeft w:val="0"/>
      <w:marRight w:val="0"/>
      <w:marTop w:val="0"/>
      <w:marBottom w:val="0"/>
      <w:divBdr>
        <w:top w:val="none" w:sz="0" w:space="0" w:color="auto"/>
        <w:left w:val="none" w:sz="0" w:space="0" w:color="auto"/>
        <w:bottom w:val="none" w:sz="0" w:space="0" w:color="auto"/>
        <w:right w:val="none" w:sz="0" w:space="0" w:color="auto"/>
      </w:divBdr>
    </w:div>
    <w:div w:id="230115275">
      <w:bodyDiv w:val="1"/>
      <w:marLeft w:val="0"/>
      <w:marRight w:val="0"/>
      <w:marTop w:val="0"/>
      <w:marBottom w:val="0"/>
      <w:divBdr>
        <w:top w:val="none" w:sz="0" w:space="0" w:color="auto"/>
        <w:left w:val="none" w:sz="0" w:space="0" w:color="auto"/>
        <w:bottom w:val="none" w:sz="0" w:space="0" w:color="auto"/>
        <w:right w:val="none" w:sz="0" w:space="0" w:color="auto"/>
      </w:divBdr>
      <w:divsChild>
        <w:div w:id="1183476643">
          <w:marLeft w:val="418"/>
          <w:marRight w:val="0"/>
          <w:marTop w:val="0"/>
          <w:marBottom w:val="0"/>
          <w:divBdr>
            <w:top w:val="none" w:sz="0" w:space="0" w:color="auto"/>
            <w:left w:val="none" w:sz="0" w:space="0" w:color="auto"/>
            <w:bottom w:val="none" w:sz="0" w:space="0" w:color="auto"/>
            <w:right w:val="none" w:sz="0" w:space="0" w:color="auto"/>
          </w:divBdr>
        </w:div>
        <w:div w:id="1017653468">
          <w:marLeft w:val="418"/>
          <w:marRight w:val="0"/>
          <w:marTop w:val="0"/>
          <w:marBottom w:val="0"/>
          <w:divBdr>
            <w:top w:val="none" w:sz="0" w:space="0" w:color="auto"/>
            <w:left w:val="none" w:sz="0" w:space="0" w:color="auto"/>
            <w:bottom w:val="none" w:sz="0" w:space="0" w:color="auto"/>
            <w:right w:val="none" w:sz="0" w:space="0" w:color="auto"/>
          </w:divBdr>
        </w:div>
        <w:div w:id="1716391644">
          <w:marLeft w:val="418"/>
          <w:marRight w:val="0"/>
          <w:marTop w:val="0"/>
          <w:marBottom w:val="0"/>
          <w:divBdr>
            <w:top w:val="none" w:sz="0" w:space="0" w:color="auto"/>
            <w:left w:val="none" w:sz="0" w:space="0" w:color="auto"/>
            <w:bottom w:val="none" w:sz="0" w:space="0" w:color="auto"/>
            <w:right w:val="none" w:sz="0" w:space="0" w:color="auto"/>
          </w:divBdr>
        </w:div>
      </w:divsChild>
    </w:div>
    <w:div w:id="270825856">
      <w:bodyDiv w:val="1"/>
      <w:marLeft w:val="0"/>
      <w:marRight w:val="0"/>
      <w:marTop w:val="0"/>
      <w:marBottom w:val="0"/>
      <w:divBdr>
        <w:top w:val="none" w:sz="0" w:space="0" w:color="auto"/>
        <w:left w:val="none" w:sz="0" w:space="0" w:color="auto"/>
        <w:bottom w:val="none" w:sz="0" w:space="0" w:color="auto"/>
        <w:right w:val="none" w:sz="0" w:space="0" w:color="auto"/>
      </w:divBdr>
    </w:div>
    <w:div w:id="432632372">
      <w:bodyDiv w:val="1"/>
      <w:marLeft w:val="0"/>
      <w:marRight w:val="0"/>
      <w:marTop w:val="0"/>
      <w:marBottom w:val="0"/>
      <w:divBdr>
        <w:top w:val="none" w:sz="0" w:space="0" w:color="auto"/>
        <w:left w:val="none" w:sz="0" w:space="0" w:color="auto"/>
        <w:bottom w:val="none" w:sz="0" w:space="0" w:color="auto"/>
        <w:right w:val="none" w:sz="0" w:space="0" w:color="auto"/>
      </w:divBdr>
      <w:divsChild>
        <w:div w:id="296885064">
          <w:marLeft w:val="547"/>
          <w:marRight w:val="0"/>
          <w:marTop w:val="0"/>
          <w:marBottom w:val="0"/>
          <w:divBdr>
            <w:top w:val="none" w:sz="0" w:space="0" w:color="auto"/>
            <w:left w:val="none" w:sz="0" w:space="0" w:color="auto"/>
            <w:bottom w:val="none" w:sz="0" w:space="0" w:color="auto"/>
            <w:right w:val="none" w:sz="0" w:space="0" w:color="auto"/>
          </w:divBdr>
        </w:div>
        <w:div w:id="578296217">
          <w:marLeft w:val="547"/>
          <w:marRight w:val="0"/>
          <w:marTop w:val="0"/>
          <w:marBottom w:val="0"/>
          <w:divBdr>
            <w:top w:val="none" w:sz="0" w:space="0" w:color="auto"/>
            <w:left w:val="none" w:sz="0" w:space="0" w:color="auto"/>
            <w:bottom w:val="none" w:sz="0" w:space="0" w:color="auto"/>
            <w:right w:val="none" w:sz="0" w:space="0" w:color="auto"/>
          </w:divBdr>
        </w:div>
      </w:divsChild>
    </w:div>
    <w:div w:id="661813448">
      <w:bodyDiv w:val="1"/>
      <w:marLeft w:val="0"/>
      <w:marRight w:val="0"/>
      <w:marTop w:val="0"/>
      <w:marBottom w:val="0"/>
      <w:divBdr>
        <w:top w:val="none" w:sz="0" w:space="0" w:color="auto"/>
        <w:left w:val="none" w:sz="0" w:space="0" w:color="auto"/>
        <w:bottom w:val="none" w:sz="0" w:space="0" w:color="auto"/>
        <w:right w:val="none" w:sz="0" w:space="0" w:color="auto"/>
      </w:divBdr>
    </w:div>
    <w:div w:id="804927178">
      <w:bodyDiv w:val="1"/>
      <w:marLeft w:val="0"/>
      <w:marRight w:val="0"/>
      <w:marTop w:val="0"/>
      <w:marBottom w:val="0"/>
      <w:divBdr>
        <w:top w:val="none" w:sz="0" w:space="0" w:color="auto"/>
        <w:left w:val="none" w:sz="0" w:space="0" w:color="auto"/>
        <w:bottom w:val="none" w:sz="0" w:space="0" w:color="auto"/>
        <w:right w:val="none" w:sz="0" w:space="0" w:color="auto"/>
      </w:divBdr>
    </w:div>
    <w:div w:id="873034061">
      <w:bodyDiv w:val="1"/>
      <w:marLeft w:val="0"/>
      <w:marRight w:val="0"/>
      <w:marTop w:val="0"/>
      <w:marBottom w:val="0"/>
      <w:divBdr>
        <w:top w:val="none" w:sz="0" w:space="0" w:color="auto"/>
        <w:left w:val="none" w:sz="0" w:space="0" w:color="auto"/>
        <w:bottom w:val="none" w:sz="0" w:space="0" w:color="auto"/>
        <w:right w:val="none" w:sz="0" w:space="0" w:color="auto"/>
      </w:divBdr>
    </w:div>
    <w:div w:id="1028332350">
      <w:bodyDiv w:val="1"/>
      <w:marLeft w:val="0"/>
      <w:marRight w:val="0"/>
      <w:marTop w:val="0"/>
      <w:marBottom w:val="0"/>
      <w:divBdr>
        <w:top w:val="none" w:sz="0" w:space="0" w:color="auto"/>
        <w:left w:val="none" w:sz="0" w:space="0" w:color="auto"/>
        <w:bottom w:val="none" w:sz="0" w:space="0" w:color="auto"/>
        <w:right w:val="none" w:sz="0" w:space="0" w:color="auto"/>
      </w:divBdr>
    </w:div>
    <w:div w:id="1144732569">
      <w:bodyDiv w:val="1"/>
      <w:marLeft w:val="0"/>
      <w:marRight w:val="0"/>
      <w:marTop w:val="0"/>
      <w:marBottom w:val="0"/>
      <w:divBdr>
        <w:top w:val="none" w:sz="0" w:space="0" w:color="auto"/>
        <w:left w:val="none" w:sz="0" w:space="0" w:color="auto"/>
        <w:bottom w:val="none" w:sz="0" w:space="0" w:color="auto"/>
        <w:right w:val="none" w:sz="0" w:space="0" w:color="auto"/>
      </w:divBdr>
    </w:div>
    <w:div w:id="1145777886">
      <w:bodyDiv w:val="1"/>
      <w:marLeft w:val="0"/>
      <w:marRight w:val="0"/>
      <w:marTop w:val="0"/>
      <w:marBottom w:val="0"/>
      <w:divBdr>
        <w:top w:val="none" w:sz="0" w:space="0" w:color="auto"/>
        <w:left w:val="none" w:sz="0" w:space="0" w:color="auto"/>
        <w:bottom w:val="none" w:sz="0" w:space="0" w:color="auto"/>
        <w:right w:val="none" w:sz="0" w:space="0" w:color="auto"/>
      </w:divBdr>
    </w:div>
    <w:div w:id="1523594701">
      <w:bodyDiv w:val="1"/>
      <w:marLeft w:val="0"/>
      <w:marRight w:val="0"/>
      <w:marTop w:val="0"/>
      <w:marBottom w:val="0"/>
      <w:divBdr>
        <w:top w:val="none" w:sz="0" w:space="0" w:color="auto"/>
        <w:left w:val="none" w:sz="0" w:space="0" w:color="auto"/>
        <w:bottom w:val="none" w:sz="0" w:space="0" w:color="auto"/>
        <w:right w:val="none" w:sz="0" w:space="0" w:color="auto"/>
      </w:divBdr>
    </w:div>
    <w:div w:id="1628853021">
      <w:bodyDiv w:val="1"/>
      <w:marLeft w:val="0"/>
      <w:marRight w:val="0"/>
      <w:marTop w:val="0"/>
      <w:marBottom w:val="0"/>
      <w:divBdr>
        <w:top w:val="none" w:sz="0" w:space="0" w:color="auto"/>
        <w:left w:val="none" w:sz="0" w:space="0" w:color="auto"/>
        <w:bottom w:val="none" w:sz="0" w:space="0" w:color="auto"/>
        <w:right w:val="none" w:sz="0" w:space="0" w:color="auto"/>
      </w:divBdr>
    </w:div>
    <w:div w:id="1704018194">
      <w:bodyDiv w:val="1"/>
      <w:marLeft w:val="0"/>
      <w:marRight w:val="0"/>
      <w:marTop w:val="0"/>
      <w:marBottom w:val="0"/>
      <w:divBdr>
        <w:top w:val="none" w:sz="0" w:space="0" w:color="auto"/>
        <w:left w:val="none" w:sz="0" w:space="0" w:color="auto"/>
        <w:bottom w:val="none" w:sz="0" w:space="0" w:color="auto"/>
        <w:right w:val="none" w:sz="0" w:space="0" w:color="auto"/>
      </w:divBdr>
    </w:div>
    <w:div w:id="17515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3212</Characters>
  <Application>Microsoft Office Word</Application>
  <DocSecurity>0</DocSecurity>
  <Lines>26</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2024-06-10T04:29:00Z</dcterms:created>
  <dcterms:modified xsi:type="dcterms:W3CDTF">2024-06-10T04:29:00Z</dcterms:modified>
</cp:coreProperties>
</file>