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A374" w14:textId="77777777" w:rsidR="002D4427" w:rsidRPr="00A55634" w:rsidRDefault="002D4427" w:rsidP="002D4427">
      <w:pPr>
        <w:pStyle w:val="Prrafodelista"/>
        <w:numPr>
          <w:ilvl w:val="0"/>
          <w:numId w:val="1"/>
        </w:numPr>
        <w:rPr>
          <w:b/>
          <w:bCs/>
          <w:sz w:val="22"/>
          <w:lang w:val="lv-LV"/>
        </w:rPr>
      </w:pPr>
      <w:r w:rsidRPr="00A55634">
        <w:rPr>
          <w:b/>
          <w:bCs/>
          <w:sz w:val="22"/>
          <w:lang w:val="lv-LV"/>
        </w:rPr>
        <w:t>Dieva uzticība (Jozua 21:43-45)</w:t>
      </w:r>
    </w:p>
    <w:p w14:paraId="237E86FD" w14:textId="77777777" w:rsidR="002D4427" w:rsidRPr="00A55634" w:rsidRDefault="002D4427" w:rsidP="002D4427">
      <w:pPr>
        <w:pStyle w:val="Prrafodelista"/>
        <w:numPr>
          <w:ilvl w:val="1"/>
          <w:numId w:val="1"/>
        </w:numPr>
        <w:rPr>
          <w:sz w:val="22"/>
          <w:lang w:val="lv-LV"/>
        </w:rPr>
      </w:pPr>
      <w:r w:rsidRPr="00A55634">
        <w:rPr>
          <w:bCs/>
          <w:sz w:val="22"/>
          <w:lang w:val="lv-LV"/>
        </w:rPr>
        <w:t>Dievs bija devis Israēlim „</w:t>
      </w:r>
      <w:r w:rsidRPr="00A55634">
        <w:rPr>
          <w:bCs/>
          <w:i/>
          <w:iCs/>
          <w:sz w:val="22"/>
          <w:lang w:val="lv-LV"/>
        </w:rPr>
        <w:t>visu</w:t>
      </w:r>
      <w:r w:rsidRPr="00A55634">
        <w:rPr>
          <w:bCs/>
          <w:sz w:val="22"/>
          <w:lang w:val="lv-LV"/>
        </w:rPr>
        <w:t xml:space="preserve"> zemi” (Joz. 21:43) un nodevis viņu rokās „</w:t>
      </w:r>
      <w:r w:rsidRPr="00A55634">
        <w:rPr>
          <w:bCs/>
          <w:i/>
          <w:iCs/>
          <w:sz w:val="22"/>
          <w:lang w:val="lv-LV"/>
        </w:rPr>
        <w:t>visus</w:t>
      </w:r>
      <w:r w:rsidRPr="00A55634">
        <w:rPr>
          <w:bCs/>
          <w:sz w:val="22"/>
          <w:lang w:val="lv-LV"/>
        </w:rPr>
        <w:t xml:space="preserve"> viņu ienaidniekus” (Joz. 21:44), tāpēc „</w:t>
      </w:r>
      <w:r w:rsidRPr="00A55634">
        <w:rPr>
          <w:bCs/>
          <w:i/>
          <w:iCs/>
          <w:sz w:val="22"/>
          <w:lang w:val="lv-LV"/>
        </w:rPr>
        <w:t xml:space="preserve">viss </w:t>
      </w:r>
      <w:r w:rsidRPr="00A55634">
        <w:rPr>
          <w:bCs/>
          <w:sz w:val="22"/>
          <w:lang w:val="lv-LV"/>
        </w:rPr>
        <w:t>piepildījās” (Joz. 21:45).</w:t>
      </w:r>
    </w:p>
    <w:p w14:paraId="480D5CD8" w14:textId="77777777" w:rsidR="002D4427" w:rsidRPr="00A55634" w:rsidRDefault="002D4427" w:rsidP="002D4427">
      <w:pPr>
        <w:pStyle w:val="Prrafodelista"/>
        <w:numPr>
          <w:ilvl w:val="1"/>
          <w:numId w:val="1"/>
        </w:numPr>
        <w:rPr>
          <w:sz w:val="22"/>
          <w:lang w:val="lv-LV"/>
        </w:rPr>
      </w:pPr>
      <w:r w:rsidRPr="00A55634">
        <w:rPr>
          <w:bCs/>
          <w:sz w:val="22"/>
          <w:lang w:val="lv-LV"/>
        </w:rPr>
        <w:t>Atkārtotais vārds „visu” apstiprina Dieva uzticību Savam solījumu piepildījumam. Dievs bija uzvarējis viņu ienaidniekus. Viņi varēja apdzīvot zemi, jo Dievs to bija devis. Viņi varēja būt droši, ka varēs izdzīt kanāniešus, kuri joprojām apdzīvoja zemi. Dievs līdz šim bija izpildījis Savus solījumus un turpinās tos izpildīt arī nākotnē.</w:t>
      </w:r>
    </w:p>
    <w:p w14:paraId="43AFA881" w14:textId="77777777" w:rsidR="002D4427" w:rsidRPr="00A55634" w:rsidRDefault="002D4427" w:rsidP="002D4427">
      <w:pPr>
        <w:pStyle w:val="Prrafodelista"/>
        <w:numPr>
          <w:ilvl w:val="1"/>
          <w:numId w:val="1"/>
        </w:numPr>
        <w:rPr>
          <w:sz w:val="22"/>
          <w:lang w:val="lv-LV"/>
        </w:rPr>
      </w:pPr>
      <w:r w:rsidRPr="00A55634">
        <w:rPr>
          <w:bCs/>
          <w:sz w:val="22"/>
          <w:lang w:val="lv-LV"/>
        </w:rPr>
        <w:t>Tas viss atiprina mūs. Dievs joprojām ir uzticīgs (5. Moz. 7:9; Ps. 117:2; Raudu dz. 3:22-23). Viņš ir apsolījis, ka glābs un dos mums zemi par mantojumu. Viņš to izpildīs (Fil. 1:6; 1. Pēt. 1:5; Ps. 37:29).</w:t>
      </w:r>
    </w:p>
    <w:p w14:paraId="6D925E89" w14:textId="77777777" w:rsidR="002D4427" w:rsidRPr="00A55634" w:rsidRDefault="002D4427" w:rsidP="002D4427">
      <w:pPr>
        <w:pStyle w:val="Prrafodelista"/>
        <w:numPr>
          <w:ilvl w:val="0"/>
          <w:numId w:val="1"/>
        </w:numPr>
        <w:rPr>
          <w:b/>
          <w:bCs/>
          <w:sz w:val="22"/>
          <w:lang w:val="lv-LV"/>
        </w:rPr>
      </w:pPr>
      <w:r w:rsidRPr="00A55634">
        <w:rPr>
          <w:b/>
          <w:bCs/>
          <w:sz w:val="22"/>
          <w:lang w:val="lv-LV"/>
        </w:rPr>
        <w:t>Ko Dievs ir paveicis un ko Viņš darīs? (Jozua 23:1-5)</w:t>
      </w:r>
    </w:p>
    <w:p w14:paraId="08709AB1" w14:textId="77777777" w:rsidR="002D4427" w:rsidRPr="00A55634" w:rsidRDefault="002D4427" w:rsidP="002D4427">
      <w:pPr>
        <w:pStyle w:val="Prrafodelista"/>
        <w:numPr>
          <w:ilvl w:val="1"/>
          <w:numId w:val="1"/>
        </w:numPr>
        <w:rPr>
          <w:sz w:val="22"/>
          <w:lang w:val="lv-LV"/>
        </w:rPr>
      </w:pPr>
      <w:r w:rsidRPr="00A55634">
        <w:rPr>
          <w:bCs/>
          <w:sz w:val="22"/>
          <w:lang w:val="lv-LV"/>
        </w:rPr>
        <w:t>Sarunā ar vecajiem, Jozua iesāk stāstīt par to, ko Dievs jau ir darījis un ko Viņš vēl darīs:</w:t>
      </w:r>
    </w:p>
    <w:p w14:paraId="21B97200" w14:textId="2C39F972" w:rsidR="002D4427" w:rsidRPr="00A55634" w:rsidRDefault="002D4427" w:rsidP="002D4427">
      <w:pPr>
        <w:pStyle w:val="Prrafodelista"/>
        <w:numPr>
          <w:ilvl w:val="2"/>
          <w:numId w:val="1"/>
        </w:numPr>
        <w:rPr>
          <w:sz w:val="22"/>
          <w:lang w:val="lv-LV"/>
        </w:rPr>
      </w:pPr>
      <w:r w:rsidRPr="00A55634">
        <w:rPr>
          <w:bCs/>
          <w:sz w:val="22"/>
          <w:lang w:val="lv-LV"/>
        </w:rPr>
        <w:t>Viņš ir cīnījies pret tautām (Joz. 23:3)</w:t>
      </w:r>
    </w:p>
    <w:p w14:paraId="62573321" w14:textId="19836C83" w:rsidR="002D4427" w:rsidRPr="00A55634" w:rsidRDefault="002D4427" w:rsidP="002D4427">
      <w:pPr>
        <w:pStyle w:val="Prrafodelista"/>
        <w:numPr>
          <w:ilvl w:val="2"/>
          <w:numId w:val="1"/>
        </w:numPr>
        <w:rPr>
          <w:sz w:val="22"/>
          <w:lang w:val="lv-LV"/>
        </w:rPr>
      </w:pPr>
      <w:r w:rsidRPr="00A55634">
        <w:rPr>
          <w:bCs/>
          <w:sz w:val="22"/>
          <w:lang w:val="lv-LV"/>
        </w:rPr>
        <w:t>Viņš sadalīja zemi starp ciltīm (Joz. 23:4)</w:t>
      </w:r>
    </w:p>
    <w:p w14:paraId="46515D9E" w14:textId="77777777" w:rsidR="002D4427" w:rsidRPr="00A55634" w:rsidRDefault="002D4427" w:rsidP="002D4427">
      <w:pPr>
        <w:pStyle w:val="Prrafodelista"/>
        <w:numPr>
          <w:ilvl w:val="2"/>
          <w:numId w:val="1"/>
        </w:numPr>
        <w:rPr>
          <w:sz w:val="22"/>
          <w:lang w:val="lv-LV"/>
        </w:rPr>
      </w:pPr>
      <w:r w:rsidRPr="00A55634">
        <w:rPr>
          <w:bCs/>
          <w:sz w:val="22"/>
          <w:lang w:val="lv-LV"/>
        </w:rPr>
        <w:t>Viņš tās izstums un liks tām aiziet (Joz. 23:5)</w:t>
      </w:r>
    </w:p>
    <w:p w14:paraId="4F77DFE2" w14:textId="77777777" w:rsidR="002D4427" w:rsidRPr="00A55634" w:rsidRDefault="002D4427" w:rsidP="002D4427">
      <w:pPr>
        <w:pStyle w:val="Prrafodelista"/>
        <w:numPr>
          <w:ilvl w:val="1"/>
          <w:numId w:val="1"/>
        </w:numPr>
        <w:rPr>
          <w:sz w:val="22"/>
          <w:lang w:val="lv-LV"/>
        </w:rPr>
      </w:pPr>
      <w:r w:rsidRPr="00A55634">
        <w:rPr>
          <w:bCs/>
          <w:sz w:val="22"/>
          <w:lang w:val="lv-LV"/>
        </w:rPr>
        <w:t>Viss šis (jau paveiktais un vēl paveicamais) bija pakļauts vienam vienīgam Israēla nosacījumam: paklausībai (Joz. 23:6).</w:t>
      </w:r>
    </w:p>
    <w:p w14:paraId="44D4BC24" w14:textId="77777777" w:rsidR="002D4427" w:rsidRPr="00A55634" w:rsidRDefault="002D4427" w:rsidP="002D4427">
      <w:pPr>
        <w:pStyle w:val="Prrafodelista"/>
        <w:numPr>
          <w:ilvl w:val="1"/>
          <w:numId w:val="1"/>
        </w:numPr>
        <w:rPr>
          <w:sz w:val="22"/>
          <w:lang w:val="lv-LV"/>
        </w:rPr>
      </w:pPr>
      <w:r w:rsidRPr="00A55634">
        <w:rPr>
          <w:bCs/>
          <w:sz w:val="22"/>
          <w:lang w:val="lv-LV"/>
        </w:rPr>
        <w:t>Israēla vēsture ir mācība mums šodien. Dievs grēku jau ir uzvarējis un devis mums pestīšanas drošību, pateicoties Jēzus upurim (Kol. 2:15).</w:t>
      </w:r>
    </w:p>
    <w:p w14:paraId="30427F28" w14:textId="77777777" w:rsidR="002D4427" w:rsidRPr="00A55634" w:rsidRDefault="002D4427" w:rsidP="002D4427">
      <w:pPr>
        <w:pStyle w:val="Prrafodelista"/>
        <w:numPr>
          <w:ilvl w:val="1"/>
          <w:numId w:val="1"/>
        </w:numPr>
        <w:rPr>
          <w:sz w:val="22"/>
          <w:lang w:val="lv-LV"/>
        </w:rPr>
      </w:pPr>
      <w:r w:rsidRPr="00A55634">
        <w:rPr>
          <w:bCs/>
          <w:sz w:val="22"/>
          <w:lang w:val="lv-LV"/>
        </w:rPr>
        <w:t>Turpināsim cīņu un paļausimies uz Svēto Garu, kas var stiprināt mūs, lai dzīvotu uzvarošu dzīvi (2. Kor. 10:3-5; Ef. 6:11-18).</w:t>
      </w:r>
    </w:p>
    <w:p w14:paraId="114D4183" w14:textId="77777777" w:rsidR="002D4427" w:rsidRPr="00A55634" w:rsidRDefault="002D4427" w:rsidP="002D4427">
      <w:pPr>
        <w:pStyle w:val="Prrafodelista"/>
        <w:numPr>
          <w:ilvl w:val="0"/>
          <w:numId w:val="1"/>
        </w:numPr>
        <w:rPr>
          <w:b/>
          <w:bCs/>
          <w:sz w:val="22"/>
          <w:lang w:val="lv-LV"/>
        </w:rPr>
      </w:pPr>
      <w:r w:rsidRPr="00A55634">
        <w:rPr>
          <w:b/>
          <w:bCs/>
          <w:sz w:val="22"/>
          <w:lang w:val="lv-LV"/>
        </w:rPr>
        <w:t>Atlīdzība par uzticību (Jozua 23:6-10)</w:t>
      </w:r>
    </w:p>
    <w:p w14:paraId="5A6C4336" w14:textId="77777777" w:rsidR="002D4427" w:rsidRPr="00A55634" w:rsidRDefault="002D4427" w:rsidP="002D4427">
      <w:pPr>
        <w:pStyle w:val="Prrafodelista"/>
        <w:numPr>
          <w:ilvl w:val="1"/>
          <w:numId w:val="1"/>
        </w:numPr>
        <w:rPr>
          <w:sz w:val="22"/>
          <w:lang w:val="lv-LV"/>
        </w:rPr>
      </w:pPr>
      <w:r w:rsidRPr="00A55634">
        <w:rPr>
          <w:bCs/>
          <w:sz w:val="22"/>
          <w:lang w:val="lv-LV"/>
        </w:rPr>
        <w:t>Israēla uzticības atlīdzība būtu pilnīga un absolūta uzvara pār visiem tās ienaidniekiem (Joz. 23:6, 10).</w:t>
      </w:r>
    </w:p>
    <w:p w14:paraId="065B67EE" w14:textId="77777777" w:rsidR="002D4427" w:rsidRPr="00A55634" w:rsidRDefault="002D4427" w:rsidP="002D4427">
      <w:pPr>
        <w:pStyle w:val="Prrafodelista"/>
        <w:numPr>
          <w:ilvl w:val="1"/>
          <w:numId w:val="1"/>
        </w:numPr>
        <w:rPr>
          <w:sz w:val="22"/>
          <w:lang w:val="lv-LV"/>
        </w:rPr>
      </w:pPr>
      <w:r w:rsidRPr="00A55634">
        <w:rPr>
          <w:bCs/>
          <w:sz w:val="22"/>
          <w:lang w:val="lv-LV"/>
        </w:rPr>
        <w:t>Kānaānas iekarošanas kontekstā, uzticība Dievam bija jāizpaužas trīs ļoti konkrētās formās:</w:t>
      </w:r>
    </w:p>
    <w:p w14:paraId="63528531" w14:textId="77777777" w:rsidR="00F82A19" w:rsidRPr="00A55634" w:rsidRDefault="00A55634" w:rsidP="002D4427">
      <w:pPr>
        <w:pStyle w:val="Prrafodelista"/>
        <w:numPr>
          <w:ilvl w:val="2"/>
          <w:numId w:val="1"/>
        </w:numPr>
        <w:rPr>
          <w:sz w:val="22"/>
          <w:lang w:val="lv-LV"/>
        </w:rPr>
      </w:pPr>
      <w:r w:rsidRPr="00A55634">
        <w:rPr>
          <w:bCs/>
          <w:sz w:val="22"/>
          <w:lang w:val="lv-LV"/>
        </w:rPr>
        <w:t>Nesaieties un neprecēties ar tās zemes iedzīvotājiem       (Joz. 23:7a)</w:t>
      </w:r>
    </w:p>
    <w:p w14:paraId="6FCCA016" w14:textId="77777777" w:rsidR="00F82A19" w:rsidRPr="00A55634" w:rsidRDefault="00A55634" w:rsidP="002D4427">
      <w:pPr>
        <w:pStyle w:val="Prrafodelista"/>
        <w:numPr>
          <w:ilvl w:val="2"/>
          <w:numId w:val="1"/>
        </w:numPr>
        <w:rPr>
          <w:sz w:val="22"/>
          <w:lang w:val="lv-LV"/>
        </w:rPr>
      </w:pPr>
      <w:r w:rsidRPr="00A55634">
        <w:rPr>
          <w:bCs/>
          <w:sz w:val="22"/>
          <w:lang w:val="lv-LV"/>
        </w:rPr>
        <w:t>Nepieminēt viņu dievu vārdus    (Joz. 23:7b)</w:t>
      </w:r>
    </w:p>
    <w:p w14:paraId="18264C6D" w14:textId="77777777" w:rsidR="00F82A19" w:rsidRPr="00A55634" w:rsidRDefault="00A55634" w:rsidP="002D4427">
      <w:pPr>
        <w:pStyle w:val="Prrafodelista"/>
        <w:numPr>
          <w:ilvl w:val="2"/>
          <w:numId w:val="1"/>
        </w:numPr>
        <w:rPr>
          <w:sz w:val="22"/>
          <w:lang w:val="lv-LV"/>
        </w:rPr>
      </w:pPr>
      <w:r w:rsidRPr="00A55634">
        <w:rPr>
          <w:bCs/>
          <w:sz w:val="22"/>
          <w:lang w:val="lv-LV"/>
        </w:rPr>
        <w:t>Nepielūgt viņu dievus (Joz. 23:7c)</w:t>
      </w:r>
    </w:p>
    <w:p w14:paraId="5B79C633" w14:textId="77777777" w:rsidR="00A55634" w:rsidRPr="00A55634" w:rsidRDefault="00A55634" w:rsidP="00A55634">
      <w:pPr>
        <w:pStyle w:val="Prrafodelista"/>
        <w:numPr>
          <w:ilvl w:val="1"/>
          <w:numId w:val="1"/>
        </w:numPr>
        <w:rPr>
          <w:sz w:val="22"/>
          <w:lang w:val="lv-LV"/>
        </w:rPr>
      </w:pPr>
      <w:r w:rsidRPr="00A55634">
        <w:rPr>
          <w:bCs/>
          <w:sz w:val="22"/>
          <w:lang w:val="lv-LV"/>
        </w:rPr>
        <w:t>Viņiem bija jāsaglabā garīgā šķīstība. Ja viņi apprecētos ar vietējiem iedzīvotājiem, viņi runātu par viņu dieviem un beigās sāktu tos pielūgt. Tieši tā sākās Salamana atkāpšanās no ticības (1. Ķēn. 11:4).</w:t>
      </w:r>
    </w:p>
    <w:p w14:paraId="69B566F8" w14:textId="77777777" w:rsidR="00A55634" w:rsidRPr="00A55634" w:rsidRDefault="00A55634" w:rsidP="00A55634">
      <w:pPr>
        <w:pStyle w:val="Prrafodelista"/>
        <w:numPr>
          <w:ilvl w:val="1"/>
          <w:numId w:val="1"/>
        </w:numPr>
        <w:rPr>
          <w:sz w:val="22"/>
          <w:lang w:val="lv-LV"/>
        </w:rPr>
      </w:pPr>
      <w:r w:rsidRPr="00A55634">
        <w:rPr>
          <w:bCs/>
          <w:sz w:val="22"/>
          <w:lang w:val="lv-LV"/>
        </w:rPr>
        <w:t>Mums kā kristiešiem, tiek atgādināts ievērot tos pašus ieteikumus, neprecēties ar neticīgiem cilvēkiem (2. Kor. 6:14-16).</w:t>
      </w:r>
    </w:p>
    <w:p w14:paraId="6FF0730E" w14:textId="77777777" w:rsidR="002D4427" w:rsidRPr="00A55634" w:rsidRDefault="002D4427" w:rsidP="002D4427">
      <w:pPr>
        <w:pStyle w:val="Prrafodelista"/>
        <w:numPr>
          <w:ilvl w:val="0"/>
          <w:numId w:val="1"/>
        </w:numPr>
        <w:rPr>
          <w:b/>
          <w:bCs/>
          <w:sz w:val="22"/>
          <w:lang w:val="lv-LV"/>
        </w:rPr>
      </w:pPr>
      <w:r w:rsidRPr="00A55634">
        <w:rPr>
          <w:b/>
          <w:bCs/>
          <w:sz w:val="22"/>
          <w:lang w:val="lv-LV"/>
        </w:rPr>
        <w:t>Kas mums jādara? (Jozua 23:11-14)</w:t>
      </w:r>
    </w:p>
    <w:p w14:paraId="6F3317F2" w14:textId="77777777" w:rsidR="00A55634" w:rsidRPr="00A55634" w:rsidRDefault="00A55634" w:rsidP="00A55634">
      <w:pPr>
        <w:pStyle w:val="Prrafodelista"/>
        <w:numPr>
          <w:ilvl w:val="1"/>
          <w:numId w:val="1"/>
        </w:numPr>
        <w:rPr>
          <w:sz w:val="22"/>
          <w:lang w:val="lv-LV"/>
        </w:rPr>
      </w:pPr>
      <w:r w:rsidRPr="00A55634">
        <w:rPr>
          <w:bCs/>
          <w:sz w:val="22"/>
          <w:lang w:val="lv-LV"/>
        </w:rPr>
        <w:t>Mēs varam bez šaubām teikt, ka Jozua runas galvenā doma ir atrodama 11. pantā: mīlēt  To Kungu Savu Dievu.</w:t>
      </w:r>
    </w:p>
    <w:p w14:paraId="78F0F8A1" w14:textId="0E6076A5" w:rsidR="00A55634" w:rsidRPr="00A55634" w:rsidRDefault="00A55634" w:rsidP="00A55634">
      <w:pPr>
        <w:pStyle w:val="Prrafodelista"/>
        <w:numPr>
          <w:ilvl w:val="1"/>
          <w:numId w:val="1"/>
        </w:numPr>
        <w:rPr>
          <w:sz w:val="22"/>
          <w:lang w:val="lv-LV"/>
        </w:rPr>
      </w:pPr>
      <w:r w:rsidRPr="00A55634">
        <w:rPr>
          <w:bCs/>
          <w:sz w:val="22"/>
          <w:lang w:val="lv-LV"/>
        </w:rPr>
        <w:t>Israēlim bija jāatklāj sava mīlestība, nemīlot citus dievus, kas viņiem nodarītu lielu ļaunumu (Joz. 23:12-13). Jozua stiprināja tautu un aicināja Dievu uzticīgi mīlēt (Joz. 23:14).</w:t>
      </w:r>
    </w:p>
    <w:p w14:paraId="4F7F3492" w14:textId="77777777" w:rsidR="00A55634" w:rsidRPr="00A55634" w:rsidRDefault="00A55634" w:rsidP="00A55634">
      <w:pPr>
        <w:pStyle w:val="Prrafodelista"/>
        <w:numPr>
          <w:ilvl w:val="1"/>
          <w:numId w:val="1"/>
        </w:numPr>
        <w:rPr>
          <w:sz w:val="22"/>
          <w:lang w:val="lv-LV"/>
        </w:rPr>
      </w:pPr>
      <w:r w:rsidRPr="00A55634">
        <w:rPr>
          <w:bCs/>
          <w:sz w:val="22"/>
          <w:lang w:val="lv-LV"/>
        </w:rPr>
        <w:t>Šodien mums ir vēl lielāks pamudinājums: Jēzus piemērs (Jņ. 13:34).</w:t>
      </w:r>
    </w:p>
    <w:p w14:paraId="5E109716" w14:textId="77777777" w:rsidR="00A55634" w:rsidRPr="00A55634" w:rsidRDefault="00A55634" w:rsidP="00A55634">
      <w:pPr>
        <w:pStyle w:val="Prrafodelista"/>
        <w:numPr>
          <w:ilvl w:val="1"/>
          <w:numId w:val="1"/>
        </w:numPr>
        <w:rPr>
          <w:sz w:val="22"/>
          <w:lang w:val="lv-LV"/>
        </w:rPr>
      </w:pPr>
      <w:r w:rsidRPr="00A55634">
        <w:rPr>
          <w:bCs/>
          <w:sz w:val="22"/>
          <w:lang w:val="lv-LV"/>
        </w:rPr>
        <w:t>Dievs vēlas veidot intīmas un personīgas attiecības ar katru cilvēku, kas atsauktos Viņa mīlestībai.</w:t>
      </w:r>
    </w:p>
    <w:p w14:paraId="3D80FCDC" w14:textId="77777777" w:rsidR="00A55634" w:rsidRPr="00A55634" w:rsidRDefault="00A55634" w:rsidP="00A55634">
      <w:pPr>
        <w:pStyle w:val="Prrafodelista"/>
        <w:numPr>
          <w:ilvl w:val="1"/>
          <w:numId w:val="1"/>
        </w:numPr>
        <w:rPr>
          <w:sz w:val="22"/>
          <w:lang w:val="lv-LV"/>
        </w:rPr>
      </w:pPr>
      <w:r w:rsidRPr="00A55634">
        <w:rPr>
          <w:bCs/>
          <w:sz w:val="22"/>
          <w:lang w:val="lv-LV"/>
        </w:rPr>
        <w:t>Līdz ar to Viņa mīlestība pret visiem veido pamatu mūsu labprātīgai mīlestībai pret Viņu.</w:t>
      </w:r>
    </w:p>
    <w:p w14:paraId="22BFDF32" w14:textId="77777777" w:rsidR="002D4427" w:rsidRPr="00A55634" w:rsidRDefault="002D4427" w:rsidP="002D4427">
      <w:pPr>
        <w:pStyle w:val="Prrafodelista"/>
        <w:numPr>
          <w:ilvl w:val="0"/>
          <w:numId w:val="1"/>
        </w:numPr>
        <w:rPr>
          <w:b/>
          <w:bCs/>
          <w:sz w:val="22"/>
          <w:lang w:val="lv-LV"/>
        </w:rPr>
      </w:pPr>
      <w:r w:rsidRPr="00A55634">
        <w:rPr>
          <w:b/>
          <w:bCs/>
          <w:sz w:val="22"/>
          <w:lang w:val="lv-LV"/>
        </w:rPr>
        <w:t>Sods par neuzticību (Jozua 23:15-16)</w:t>
      </w:r>
    </w:p>
    <w:p w14:paraId="0085BC22" w14:textId="77777777" w:rsidR="00A55634" w:rsidRPr="00A55634" w:rsidRDefault="00A55634" w:rsidP="00A55634">
      <w:pPr>
        <w:pStyle w:val="Prrafodelista"/>
        <w:numPr>
          <w:ilvl w:val="1"/>
          <w:numId w:val="1"/>
        </w:numPr>
        <w:rPr>
          <w:sz w:val="22"/>
          <w:lang w:val="lv-LV"/>
        </w:rPr>
      </w:pPr>
      <w:r w:rsidRPr="00A55634">
        <w:rPr>
          <w:bCs/>
          <w:sz w:val="22"/>
          <w:lang w:val="lv-LV"/>
        </w:rPr>
        <w:t>Jozua noslēdz savu runu ar bargiem brīdinājuma vārdiem par nepaklausības sekām: Dieva dusmām (Joz. 23:15-16).</w:t>
      </w:r>
    </w:p>
    <w:p w14:paraId="258F1701" w14:textId="77777777" w:rsidR="00A55634" w:rsidRPr="00A55634" w:rsidRDefault="00A55634" w:rsidP="00A55634">
      <w:pPr>
        <w:pStyle w:val="Prrafodelista"/>
        <w:numPr>
          <w:ilvl w:val="1"/>
          <w:numId w:val="1"/>
        </w:numPr>
        <w:rPr>
          <w:sz w:val="22"/>
          <w:lang w:val="lv-LV"/>
        </w:rPr>
      </w:pPr>
      <w:r w:rsidRPr="00A55634">
        <w:rPr>
          <w:bCs/>
          <w:sz w:val="22"/>
          <w:lang w:val="lv-LV"/>
        </w:rPr>
        <w:t>Tāpat kā Kunga solījumi par Israēla svētīšanu bija uzticīgi piepildījušies, arī līguma lāsts piepildītos, ja israēls tos pārkāptu.</w:t>
      </w:r>
    </w:p>
    <w:p w14:paraId="7D72531C" w14:textId="77777777" w:rsidR="00A55634" w:rsidRPr="00A55634" w:rsidRDefault="00A55634" w:rsidP="00A55634">
      <w:pPr>
        <w:pStyle w:val="Prrafodelista"/>
        <w:numPr>
          <w:ilvl w:val="1"/>
          <w:numId w:val="1"/>
        </w:numPr>
        <w:rPr>
          <w:sz w:val="22"/>
          <w:lang w:val="lv-LV"/>
        </w:rPr>
      </w:pPr>
      <w:r w:rsidRPr="00A55634">
        <w:rPr>
          <w:bCs/>
          <w:sz w:val="22"/>
          <w:lang w:val="lv-LV"/>
        </w:rPr>
        <w:t>Tā pati mīlestība, kas lika Dievam atdot savu Dēlu par mums, izpaužas kā dusmas pret tiem, kas uzstājīgi turas pie grēka (Jņ. 3:16; Rom. 2:5).</w:t>
      </w:r>
    </w:p>
    <w:p w14:paraId="25EB4508" w14:textId="77777777" w:rsidR="00A55634" w:rsidRPr="00A55634" w:rsidRDefault="00A55634" w:rsidP="00A55634">
      <w:pPr>
        <w:pStyle w:val="Prrafodelista"/>
        <w:numPr>
          <w:ilvl w:val="1"/>
          <w:numId w:val="1"/>
        </w:numPr>
        <w:rPr>
          <w:sz w:val="22"/>
          <w:lang w:val="lv-LV"/>
        </w:rPr>
      </w:pPr>
      <w:r w:rsidRPr="00A55634">
        <w:rPr>
          <w:bCs/>
          <w:sz w:val="22"/>
          <w:lang w:val="lv-LV"/>
        </w:rPr>
        <w:t>Israēls cieta neveiksmi un saņēma sodu. Mums šodien ir iespēja rakstīt citādu vēsturi: palikt uzticīgiem un palikt Viņa mīlestībā (Jņ. 15:9).</w:t>
      </w:r>
    </w:p>
    <w:sectPr w:rsidR="00A55634" w:rsidRPr="00A5563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E39AE"/>
    <w:multiLevelType w:val="hybridMultilevel"/>
    <w:tmpl w:val="F642E2CC"/>
    <w:lvl w:ilvl="0" w:tplc="38F466E4">
      <w:start w:val="1"/>
      <w:numFmt w:val="bullet"/>
      <w:lvlText w:val="•"/>
      <w:lvlJc w:val="left"/>
      <w:pPr>
        <w:tabs>
          <w:tab w:val="num" w:pos="720"/>
        </w:tabs>
        <w:ind w:left="720" w:hanging="360"/>
      </w:pPr>
      <w:rPr>
        <w:rFonts w:ascii="Times New Roman" w:hAnsi="Times New Roman" w:hint="default"/>
      </w:rPr>
    </w:lvl>
    <w:lvl w:ilvl="1" w:tplc="A98CCDC4" w:tentative="1">
      <w:start w:val="1"/>
      <w:numFmt w:val="bullet"/>
      <w:lvlText w:val="•"/>
      <w:lvlJc w:val="left"/>
      <w:pPr>
        <w:tabs>
          <w:tab w:val="num" w:pos="1440"/>
        </w:tabs>
        <w:ind w:left="1440" w:hanging="360"/>
      </w:pPr>
      <w:rPr>
        <w:rFonts w:ascii="Times New Roman" w:hAnsi="Times New Roman" w:hint="default"/>
      </w:rPr>
    </w:lvl>
    <w:lvl w:ilvl="2" w:tplc="4EB628DC" w:tentative="1">
      <w:start w:val="1"/>
      <w:numFmt w:val="bullet"/>
      <w:lvlText w:val="•"/>
      <w:lvlJc w:val="left"/>
      <w:pPr>
        <w:tabs>
          <w:tab w:val="num" w:pos="2160"/>
        </w:tabs>
        <w:ind w:left="2160" w:hanging="360"/>
      </w:pPr>
      <w:rPr>
        <w:rFonts w:ascii="Times New Roman" w:hAnsi="Times New Roman" w:hint="default"/>
      </w:rPr>
    </w:lvl>
    <w:lvl w:ilvl="3" w:tplc="FDA0765C" w:tentative="1">
      <w:start w:val="1"/>
      <w:numFmt w:val="bullet"/>
      <w:lvlText w:val="•"/>
      <w:lvlJc w:val="left"/>
      <w:pPr>
        <w:tabs>
          <w:tab w:val="num" w:pos="2880"/>
        </w:tabs>
        <w:ind w:left="2880" w:hanging="360"/>
      </w:pPr>
      <w:rPr>
        <w:rFonts w:ascii="Times New Roman" w:hAnsi="Times New Roman" w:hint="default"/>
      </w:rPr>
    </w:lvl>
    <w:lvl w:ilvl="4" w:tplc="223CC5B0" w:tentative="1">
      <w:start w:val="1"/>
      <w:numFmt w:val="bullet"/>
      <w:lvlText w:val="•"/>
      <w:lvlJc w:val="left"/>
      <w:pPr>
        <w:tabs>
          <w:tab w:val="num" w:pos="3600"/>
        </w:tabs>
        <w:ind w:left="3600" w:hanging="360"/>
      </w:pPr>
      <w:rPr>
        <w:rFonts w:ascii="Times New Roman" w:hAnsi="Times New Roman" w:hint="default"/>
      </w:rPr>
    </w:lvl>
    <w:lvl w:ilvl="5" w:tplc="72244F46" w:tentative="1">
      <w:start w:val="1"/>
      <w:numFmt w:val="bullet"/>
      <w:lvlText w:val="•"/>
      <w:lvlJc w:val="left"/>
      <w:pPr>
        <w:tabs>
          <w:tab w:val="num" w:pos="4320"/>
        </w:tabs>
        <w:ind w:left="4320" w:hanging="360"/>
      </w:pPr>
      <w:rPr>
        <w:rFonts w:ascii="Times New Roman" w:hAnsi="Times New Roman" w:hint="default"/>
      </w:rPr>
    </w:lvl>
    <w:lvl w:ilvl="6" w:tplc="894A4144" w:tentative="1">
      <w:start w:val="1"/>
      <w:numFmt w:val="bullet"/>
      <w:lvlText w:val="•"/>
      <w:lvlJc w:val="left"/>
      <w:pPr>
        <w:tabs>
          <w:tab w:val="num" w:pos="5040"/>
        </w:tabs>
        <w:ind w:left="5040" w:hanging="360"/>
      </w:pPr>
      <w:rPr>
        <w:rFonts w:ascii="Times New Roman" w:hAnsi="Times New Roman" w:hint="default"/>
      </w:rPr>
    </w:lvl>
    <w:lvl w:ilvl="7" w:tplc="44B6478C" w:tentative="1">
      <w:start w:val="1"/>
      <w:numFmt w:val="bullet"/>
      <w:lvlText w:val="•"/>
      <w:lvlJc w:val="left"/>
      <w:pPr>
        <w:tabs>
          <w:tab w:val="num" w:pos="5760"/>
        </w:tabs>
        <w:ind w:left="5760" w:hanging="360"/>
      </w:pPr>
      <w:rPr>
        <w:rFonts w:ascii="Times New Roman" w:hAnsi="Times New Roman" w:hint="default"/>
      </w:rPr>
    </w:lvl>
    <w:lvl w:ilvl="8" w:tplc="23C6C0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E792CE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6885958">
    <w:abstractNumId w:val="1"/>
  </w:num>
  <w:num w:numId="2" w16cid:durableId="120849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71"/>
    <w:rsid w:val="00004746"/>
    <w:rsid w:val="000B2AC6"/>
    <w:rsid w:val="000B440E"/>
    <w:rsid w:val="001200EE"/>
    <w:rsid w:val="001E4AA8"/>
    <w:rsid w:val="001F796C"/>
    <w:rsid w:val="00233C2D"/>
    <w:rsid w:val="002D4427"/>
    <w:rsid w:val="003036B8"/>
    <w:rsid w:val="00395C43"/>
    <w:rsid w:val="003D5E96"/>
    <w:rsid w:val="004D5CB2"/>
    <w:rsid w:val="004F6471"/>
    <w:rsid w:val="006B286A"/>
    <w:rsid w:val="00711123"/>
    <w:rsid w:val="007426B8"/>
    <w:rsid w:val="007C07BC"/>
    <w:rsid w:val="0082487D"/>
    <w:rsid w:val="008B6085"/>
    <w:rsid w:val="00A55634"/>
    <w:rsid w:val="00AB406A"/>
    <w:rsid w:val="00BA3EAE"/>
    <w:rsid w:val="00C22FAD"/>
    <w:rsid w:val="00C46A68"/>
    <w:rsid w:val="00E41FB7"/>
    <w:rsid w:val="00E62FC0"/>
    <w:rsid w:val="00F82A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6A9C"/>
  <w15:docId w15:val="{8D73CA97-689B-4EDB-A537-EAE4221A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4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4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4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4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4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4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4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4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4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47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47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4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47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4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47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4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4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4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47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471"/>
    <w:pPr>
      <w:spacing w:before="160"/>
      <w:jc w:val="center"/>
    </w:pPr>
    <w:rPr>
      <w:i/>
      <w:iCs/>
      <w:color w:val="404040" w:themeColor="text1" w:themeTint="BF"/>
    </w:rPr>
  </w:style>
  <w:style w:type="character" w:customStyle="1" w:styleId="CitaCar">
    <w:name w:val="Cita Car"/>
    <w:basedOn w:val="Fuentedeprrafopredeter"/>
    <w:link w:val="Cita"/>
    <w:uiPriority w:val="29"/>
    <w:rsid w:val="004F6471"/>
    <w:rPr>
      <w:i/>
      <w:iCs/>
      <w:color w:val="404040" w:themeColor="text1" w:themeTint="BF"/>
      <w:kern w:val="0"/>
      <w:sz w:val="24"/>
      <w14:ligatures w14:val="none"/>
    </w:rPr>
  </w:style>
  <w:style w:type="paragraph" w:styleId="Prrafodelista">
    <w:name w:val="List Paragraph"/>
    <w:basedOn w:val="Normal"/>
    <w:uiPriority w:val="34"/>
    <w:qFormat/>
    <w:rsid w:val="004F6471"/>
    <w:pPr>
      <w:ind w:left="720"/>
      <w:contextualSpacing/>
    </w:pPr>
  </w:style>
  <w:style w:type="character" w:styleId="nfasisintenso">
    <w:name w:val="Intense Emphasis"/>
    <w:basedOn w:val="Fuentedeprrafopredeter"/>
    <w:uiPriority w:val="21"/>
    <w:qFormat/>
    <w:rsid w:val="004F6471"/>
    <w:rPr>
      <w:i/>
      <w:iCs/>
      <w:color w:val="0F4761" w:themeColor="accent1" w:themeShade="BF"/>
    </w:rPr>
  </w:style>
  <w:style w:type="paragraph" w:styleId="Citadestacada">
    <w:name w:val="Intense Quote"/>
    <w:basedOn w:val="Normal"/>
    <w:next w:val="Normal"/>
    <w:link w:val="CitadestacadaCar"/>
    <w:uiPriority w:val="30"/>
    <w:qFormat/>
    <w:rsid w:val="004F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471"/>
    <w:rPr>
      <w:i/>
      <w:iCs/>
      <w:color w:val="0F4761" w:themeColor="accent1" w:themeShade="BF"/>
      <w:kern w:val="0"/>
      <w:sz w:val="24"/>
      <w14:ligatures w14:val="none"/>
    </w:rPr>
  </w:style>
  <w:style w:type="character" w:styleId="Referenciaintensa">
    <w:name w:val="Intense Reference"/>
    <w:basedOn w:val="Fuentedeprrafopredeter"/>
    <w:uiPriority w:val="32"/>
    <w:qFormat/>
    <w:rsid w:val="004F6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5640">
      <w:bodyDiv w:val="1"/>
      <w:marLeft w:val="0"/>
      <w:marRight w:val="0"/>
      <w:marTop w:val="0"/>
      <w:marBottom w:val="0"/>
      <w:divBdr>
        <w:top w:val="none" w:sz="0" w:space="0" w:color="auto"/>
        <w:left w:val="none" w:sz="0" w:space="0" w:color="auto"/>
        <w:bottom w:val="none" w:sz="0" w:space="0" w:color="auto"/>
        <w:right w:val="none" w:sz="0" w:space="0" w:color="auto"/>
      </w:divBdr>
    </w:div>
    <w:div w:id="348071461">
      <w:bodyDiv w:val="1"/>
      <w:marLeft w:val="0"/>
      <w:marRight w:val="0"/>
      <w:marTop w:val="0"/>
      <w:marBottom w:val="0"/>
      <w:divBdr>
        <w:top w:val="none" w:sz="0" w:space="0" w:color="auto"/>
        <w:left w:val="none" w:sz="0" w:space="0" w:color="auto"/>
        <w:bottom w:val="none" w:sz="0" w:space="0" w:color="auto"/>
        <w:right w:val="none" w:sz="0" w:space="0" w:color="auto"/>
      </w:divBdr>
    </w:div>
    <w:div w:id="517889413">
      <w:bodyDiv w:val="1"/>
      <w:marLeft w:val="0"/>
      <w:marRight w:val="0"/>
      <w:marTop w:val="0"/>
      <w:marBottom w:val="0"/>
      <w:divBdr>
        <w:top w:val="none" w:sz="0" w:space="0" w:color="auto"/>
        <w:left w:val="none" w:sz="0" w:space="0" w:color="auto"/>
        <w:bottom w:val="none" w:sz="0" w:space="0" w:color="auto"/>
        <w:right w:val="none" w:sz="0" w:space="0" w:color="auto"/>
      </w:divBdr>
      <w:divsChild>
        <w:div w:id="1470705200">
          <w:marLeft w:val="547"/>
          <w:marRight w:val="0"/>
          <w:marTop w:val="0"/>
          <w:marBottom w:val="0"/>
          <w:divBdr>
            <w:top w:val="none" w:sz="0" w:space="0" w:color="auto"/>
            <w:left w:val="none" w:sz="0" w:space="0" w:color="auto"/>
            <w:bottom w:val="none" w:sz="0" w:space="0" w:color="auto"/>
            <w:right w:val="none" w:sz="0" w:space="0" w:color="auto"/>
          </w:divBdr>
        </w:div>
        <w:div w:id="967585925">
          <w:marLeft w:val="547"/>
          <w:marRight w:val="0"/>
          <w:marTop w:val="0"/>
          <w:marBottom w:val="0"/>
          <w:divBdr>
            <w:top w:val="none" w:sz="0" w:space="0" w:color="auto"/>
            <w:left w:val="none" w:sz="0" w:space="0" w:color="auto"/>
            <w:bottom w:val="none" w:sz="0" w:space="0" w:color="auto"/>
            <w:right w:val="none" w:sz="0" w:space="0" w:color="auto"/>
          </w:divBdr>
        </w:div>
        <w:div w:id="323435195">
          <w:marLeft w:val="547"/>
          <w:marRight w:val="0"/>
          <w:marTop w:val="0"/>
          <w:marBottom w:val="0"/>
          <w:divBdr>
            <w:top w:val="none" w:sz="0" w:space="0" w:color="auto"/>
            <w:left w:val="none" w:sz="0" w:space="0" w:color="auto"/>
            <w:bottom w:val="none" w:sz="0" w:space="0" w:color="auto"/>
            <w:right w:val="none" w:sz="0" w:space="0" w:color="auto"/>
          </w:divBdr>
        </w:div>
      </w:divsChild>
    </w:div>
    <w:div w:id="539168385">
      <w:bodyDiv w:val="1"/>
      <w:marLeft w:val="0"/>
      <w:marRight w:val="0"/>
      <w:marTop w:val="0"/>
      <w:marBottom w:val="0"/>
      <w:divBdr>
        <w:top w:val="none" w:sz="0" w:space="0" w:color="auto"/>
        <w:left w:val="none" w:sz="0" w:space="0" w:color="auto"/>
        <w:bottom w:val="none" w:sz="0" w:space="0" w:color="auto"/>
        <w:right w:val="none" w:sz="0" w:space="0" w:color="auto"/>
      </w:divBdr>
    </w:div>
    <w:div w:id="595745785">
      <w:bodyDiv w:val="1"/>
      <w:marLeft w:val="0"/>
      <w:marRight w:val="0"/>
      <w:marTop w:val="0"/>
      <w:marBottom w:val="0"/>
      <w:divBdr>
        <w:top w:val="none" w:sz="0" w:space="0" w:color="auto"/>
        <w:left w:val="none" w:sz="0" w:space="0" w:color="auto"/>
        <w:bottom w:val="none" w:sz="0" w:space="0" w:color="auto"/>
        <w:right w:val="none" w:sz="0" w:space="0" w:color="auto"/>
      </w:divBdr>
    </w:div>
    <w:div w:id="825516123">
      <w:bodyDiv w:val="1"/>
      <w:marLeft w:val="0"/>
      <w:marRight w:val="0"/>
      <w:marTop w:val="0"/>
      <w:marBottom w:val="0"/>
      <w:divBdr>
        <w:top w:val="none" w:sz="0" w:space="0" w:color="auto"/>
        <w:left w:val="none" w:sz="0" w:space="0" w:color="auto"/>
        <w:bottom w:val="none" w:sz="0" w:space="0" w:color="auto"/>
        <w:right w:val="none" w:sz="0" w:space="0" w:color="auto"/>
      </w:divBdr>
    </w:div>
    <w:div w:id="929510499">
      <w:bodyDiv w:val="1"/>
      <w:marLeft w:val="0"/>
      <w:marRight w:val="0"/>
      <w:marTop w:val="0"/>
      <w:marBottom w:val="0"/>
      <w:divBdr>
        <w:top w:val="none" w:sz="0" w:space="0" w:color="auto"/>
        <w:left w:val="none" w:sz="0" w:space="0" w:color="auto"/>
        <w:bottom w:val="none" w:sz="0" w:space="0" w:color="auto"/>
        <w:right w:val="none" w:sz="0" w:space="0" w:color="auto"/>
      </w:divBdr>
    </w:div>
    <w:div w:id="940143060">
      <w:bodyDiv w:val="1"/>
      <w:marLeft w:val="0"/>
      <w:marRight w:val="0"/>
      <w:marTop w:val="0"/>
      <w:marBottom w:val="0"/>
      <w:divBdr>
        <w:top w:val="none" w:sz="0" w:space="0" w:color="auto"/>
        <w:left w:val="none" w:sz="0" w:space="0" w:color="auto"/>
        <w:bottom w:val="none" w:sz="0" w:space="0" w:color="auto"/>
        <w:right w:val="none" w:sz="0" w:space="0" w:color="auto"/>
      </w:divBdr>
    </w:div>
    <w:div w:id="988246692">
      <w:bodyDiv w:val="1"/>
      <w:marLeft w:val="0"/>
      <w:marRight w:val="0"/>
      <w:marTop w:val="0"/>
      <w:marBottom w:val="0"/>
      <w:divBdr>
        <w:top w:val="none" w:sz="0" w:space="0" w:color="auto"/>
        <w:left w:val="none" w:sz="0" w:space="0" w:color="auto"/>
        <w:bottom w:val="none" w:sz="0" w:space="0" w:color="auto"/>
        <w:right w:val="none" w:sz="0" w:space="0" w:color="auto"/>
      </w:divBdr>
    </w:div>
    <w:div w:id="1320575238">
      <w:bodyDiv w:val="1"/>
      <w:marLeft w:val="0"/>
      <w:marRight w:val="0"/>
      <w:marTop w:val="0"/>
      <w:marBottom w:val="0"/>
      <w:divBdr>
        <w:top w:val="none" w:sz="0" w:space="0" w:color="auto"/>
        <w:left w:val="none" w:sz="0" w:space="0" w:color="auto"/>
        <w:bottom w:val="none" w:sz="0" w:space="0" w:color="auto"/>
        <w:right w:val="none" w:sz="0" w:space="0" w:color="auto"/>
      </w:divBdr>
    </w:div>
    <w:div w:id="1338652218">
      <w:bodyDiv w:val="1"/>
      <w:marLeft w:val="0"/>
      <w:marRight w:val="0"/>
      <w:marTop w:val="0"/>
      <w:marBottom w:val="0"/>
      <w:divBdr>
        <w:top w:val="none" w:sz="0" w:space="0" w:color="auto"/>
        <w:left w:val="none" w:sz="0" w:space="0" w:color="auto"/>
        <w:bottom w:val="none" w:sz="0" w:space="0" w:color="auto"/>
        <w:right w:val="none" w:sz="0" w:space="0" w:color="auto"/>
      </w:divBdr>
    </w:div>
    <w:div w:id="1795174129">
      <w:bodyDiv w:val="1"/>
      <w:marLeft w:val="0"/>
      <w:marRight w:val="0"/>
      <w:marTop w:val="0"/>
      <w:marBottom w:val="0"/>
      <w:divBdr>
        <w:top w:val="none" w:sz="0" w:space="0" w:color="auto"/>
        <w:left w:val="none" w:sz="0" w:space="0" w:color="auto"/>
        <w:bottom w:val="none" w:sz="0" w:space="0" w:color="auto"/>
        <w:right w:val="none" w:sz="0" w:space="0" w:color="auto"/>
      </w:divBdr>
    </w:div>
    <w:div w:id="1867138752">
      <w:bodyDiv w:val="1"/>
      <w:marLeft w:val="0"/>
      <w:marRight w:val="0"/>
      <w:marTop w:val="0"/>
      <w:marBottom w:val="0"/>
      <w:divBdr>
        <w:top w:val="none" w:sz="0" w:space="0" w:color="auto"/>
        <w:left w:val="none" w:sz="0" w:space="0" w:color="auto"/>
        <w:bottom w:val="none" w:sz="0" w:space="0" w:color="auto"/>
        <w:right w:val="none" w:sz="0" w:space="0" w:color="auto"/>
      </w:divBdr>
    </w:div>
    <w:div w:id="188779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2760</Characters>
  <Application>Microsoft Office Word</Application>
  <DocSecurity>4</DocSecurity>
  <Lines>23</Lines>
  <Paragraphs>6</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2025-11-30T06:35:00Z</dcterms:created>
  <dcterms:modified xsi:type="dcterms:W3CDTF">2025-11-30T06:35:00Z</dcterms:modified>
</cp:coreProperties>
</file>