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855B" w14:textId="77777777" w:rsidR="00F374C4" w:rsidRPr="00F374C4" w:rsidRDefault="00F374C4" w:rsidP="00F374C4">
      <w:pPr>
        <w:pStyle w:val="Prrafodelista"/>
        <w:numPr>
          <w:ilvl w:val="0"/>
          <w:numId w:val="1"/>
        </w:numPr>
        <w:rPr>
          <w:b/>
          <w:bCs/>
          <w:szCs w:val="24"/>
          <w:lang w:val="es-ES_tradnl"/>
        </w:rPr>
      </w:pPr>
      <w:r w:rsidRPr="00F374C4">
        <w:rPr>
          <w:b/>
          <w:bCs/>
          <w:szCs w:val="24"/>
          <w:lang w:val="lv-LV"/>
        </w:rPr>
        <w:t>Ar ko mums vajadzētu dalīties</w:t>
      </w:r>
      <w:r w:rsidRPr="00F374C4">
        <w:rPr>
          <w:b/>
          <w:bCs/>
          <w:szCs w:val="24"/>
        </w:rPr>
        <w:t>?</w:t>
      </w:r>
    </w:p>
    <w:p w14:paraId="5E024140" w14:textId="77777777" w:rsidR="00F374C4" w:rsidRDefault="00F374C4" w:rsidP="00B76424">
      <w:pPr>
        <w:pStyle w:val="Prrafodelista"/>
        <w:numPr>
          <w:ilvl w:val="1"/>
          <w:numId w:val="1"/>
        </w:numPr>
        <w:rPr>
          <w:b/>
          <w:bCs/>
          <w:szCs w:val="24"/>
        </w:rPr>
      </w:pPr>
      <w:r w:rsidRPr="00F374C4">
        <w:rPr>
          <w:b/>
          <w:bCs/>
          <w:szCs w:val="24"/>
        </w:rPr>
        <w:t>L</w:t>
      </w:r>
      <w:r w:rsidRPr="00F374C4">
        <w:rPr>
          <w:b/>
          <w:bCs/>
          <w:szCs w:val="24"/>
          <w:lang w:val="lv-LV"/>
        </w:rPr>
        <w:t>ielais uzdevums</w:t>
      </w:r>
      <w:r w:rsidRPr="00F374C4">
        <w:rPr>
          <w:b/>
          <w:bCs/>
          <w:szCs w:val="24"/>
        </w:rPr>
        <w:t>.</w:t>
      </w:r>
    </w:p>
    <w:p w14:paraId="219344EF" w14:textId="77777777" w:rsidR="00C4599F" w:rsidRPr="00C4599F" w:rsidRDefault="00C4599F" w:rsidP="00C4599F">
      <w:pPr>
        <w:pStyle w:val="Prrafodelista"/>
        <w:numPr>
          <w:ilvl w:val="2"/>
          <w:numId w:val="1"/>
        </w:numPr>
        <w:rPr>
          <w:szCs w:val="24"/>
          <w:lang w:val="es-ES_tradnl"/>
        </w:rPr>
      </w:pPr>
      <w:r w:rsidRPr="00C4599F">
        <w:rPr>
          <w:bCs/>
          <w:szCs w:val="24"/>
          <w:lang w:val="lv-LV"/>
        </w:rPr>
        <w:t>„Ejiet… pie visām tautām“ – tāda ir Jēzus pavēle cilvēkiem, kas bija sapulcējušies, lai redzētu Viņu pēc Viņa augšāmcelšanās (Mt. 28:18-19a).</w:t>
      </w:r>
    </w:p>
    <w:p w14:paraId="29C848F0" w14:textId="77777777" w:rsidR="00C4599F" w:rsidRPr="00C4599F" w:rsidRDefault="00C4599F" w:rsidP="00C4599F">
      <w:pPr>
        <w:pStyle w:val="Prrafodelista"/>
        <w:numPr>
          <w:ilvl w:val="2"/>
          <w:numId w:val="1"/>
        </w:numPr>
        <w:rPr>
          <w:szCs w:val="24"/>
          <w:lang w:val="lv-LV"/>
        </w:rPr>
      </w:pPr>
      <w:r w:rsidRPr="00C4599F">
        <w:rPr>
          <w:bCs/>
          <w:szCs w:val="24"/>
          <w:lang w:val="lv-LV"/>
        </w:rPr>
        <w:t>Kāds bija viņu uzdevums? Bija jādodas un jāveido mācekļi. Tas nozīmē, viņiem bija jāuzrunā cilvēki, jākrista un jāmāca kļūt par Jēzus mācekļiem (Mt. 28:19-20).</w:t>
      </w:r>
    </w:p>
    <w:p w14:paraId="03A2D6F0" w14:textId="77777777" w:rsidR="00C4599F" w:rsidRPr="00C4599F" w:rsidRDefault="00C4599F" w:rsidP="00C4599F">
      <w:pPr>
        <w:pStyle w:val="Prrafodelista"/>
        <w:numPr>
          <w:ilvl w:val="2"/>
          <w:numId w:val="1"/>
        </w:numPr>
        <w:rPr>
          <w:szCs w:val="24"/>
          <w:lang w:val="es-ES_tradnl"/>
        </w:rPr>
      </w:pPr>
      <w:r w:rsidRPr="00C4599F">
        <w:rPr>
          <w:bCs/>
          <w:szCs w:val="24"/>
          <w:lang w:val="lv-LV"/>
        </w:rPr>
        <w:t>Šie savukārt mācīja atkal citus kļūt par mācekļiem… un tā divitūkstoš gadu… līdz pat mūsdienām. Mēs esam  tie, kuriem uzticēts šis Jēzus uzdevums.</w:t>
      </w:r>
    </w:p>
    <w:p w14:paraId="191C6E10" w14:textId="77777777" w:rsidR="00C4599F" w:rsidRPr="00C4599F" w:rsidRDefault="00C4599F" w:rsidP="00C4599F">
      <w:pPr>
        <w:pStyle w:val="Prrafodelista"/>
        <w:numPr>
          <w:ilvl w:val="2"/>
          <w:numId w:val="1"/>
        </w:numPr>
        <w:rPr>
          <w:szCs w:val="24"/>
          <w:lang w:val="es-ES_tradnl"/>
        </w:rPr>
      </w:pPr>
      <w:r w:rsidRPr="00C4599F">
        <w:rPr>
          <w:bCs/>
          <w:szCs w:val="24"/>
          <w:lang w:val="lv-LV"/>
        </w:rPr>
        <w:t>Tāpat kā Pēteris un Jānis, arī „mēs neklusēsim par to, ko esam redzējuši un dzirdējuši” (Ap.d. 4:20). Varam par to stāstīt svētrunās, sludināt ielās. Varam izmantot sociālos tīklus vai vienkārši dalīties ar kādu savā ticības piedzīvojumā. Visi mēs esam aicināti iesaistīties.</w:t>
      </w:r>
    </w:p>
    <w:p w14:paraId="25DC787E" w14:textId="77777777" w:rsidR="00EC6465" w:rsidRPr="00EC6465" w:rsidRDefault="00EC6465" w:rsidP="00EC6465">
      <w:pPr>
        <w:pStyle w:val="Prrafodelista"/>
        <w:numPr>
          <w:ilvl w:val="0"/>
          <w:numId w:val="1"/>
        </w:numPr>
        <w:rPr>
          <w:b/>
          <w:bCs/>
          <w:szCs w:val="24"/>
          <w:lang w:val="es-ES_tradnl"/>
        </w:rPr>
      </w:pPr>
      <w:r w:rsidRPr="00EC6465">
        <w:rPr>
          <w:b/>
          <w:bCs/>
          <w:szCs w:val="24"/>
          <w:lang w:val="lv-LV"/>
        </w:rPr>
        <w:t>Kā varam dalīties</w:t>
      </w:r>
      <w:r w:rsidRPr="00EC6465">
        <w:rPr>
          <w:b/>
          <w:bCs/>
          <w:szCs w:val="24"/>
        </w:rPr>
        <w:t>?</w:t>
      </w:r>
    </w:p>
    <w:p w14:paraId="47AFE83B" w14:textId="77777777" w:rsidR="00EC6465" w:rsidRPr="00EC6465" w:rsidRDefault="00EC6465" w:rsidP="00EC6465">
      <w:pPr>
        <w:pStyle w:val="Prrafodelista"/>
        <w:numPr>
          <w:ilvl w:val="1"/>
          <w:numId w:val="1"/>
        </w:numPr>
        <w:rPr>
          <w:b/>
          <w:bCs/>
          <w:szCs w:val="24"/>
          <w:lang w:val="es-ES_tradnl"/>
        </w:rPr>
      </w:pPr>
      <w:r w:rsidRPr="00EC6465">
        <w:rPr>
          <w:b/>
          <w:bCs/>
          <w:szCs w:val="24"/>
          <w:lang w:val="lv-LV"/>
        </w:rPr>
        <w:t>Pēc Jēzus parauga</w:t>
      </w:r>
      <w:r w:rsidRPr="00EC6465">
        <w:rPr>
          <w:b/>
          <w:bCs/>
          <w:szCs w:val="24"/>
        </w:rPr>
        <w:t>.</w:t>
      </w:r>
    </w:p>
    <w:p w14:paraId="3B585352" w14:textId="62A51C50" w:rsidR="00C4599F" w:rsidRPr="00C4599F" w:rsidRDefault="00C4599F" w:rsidP="00C4599F">
      <w:pPr>
        <w:pStyle w:val="Prrafodelista"/>
        <w:numPr>
          <w:ilvl w:val="2"/>
          <w:numId w:val="1"/>
        </w:numPr>
        <w:rPr>
          <w:szCs w:val="24"/>
          <w:lang w:val="es-ES_tradnl"/>
        </w:rPr>
      </w:pPr>
      <w:r w:rsidRPr="00C4599F">
        <w:rPr>
          <w:bCs/>
          <w:szCs w:val="24"/>
          <w:lang w:val="lv-LV"/>
        </w:rPr>
        <w:t>Kas pamudināja Jēzu meklēt „pazudušās avis“ (Mt. 15:24)? Neapšaubāmi, tā bija Viņa mīlestība pret mums (Mt. 9:36; Ef. 5:2). Viņš Savu mīlestību ir ielicis  arī mūsos, lai to parādītu tiem, kuri vēl Jēzu nepazīst. Dažkārt  reizēm mēģinām cilvēkus piespiest Jēzu pieņemt viņu pašu labā. Taču tā nav metode, ko izvēlējies Dievs.</w:t>
      </w:r>
    </w:p>
    <w:p w14:paraId="46814934" w14:textId="77777777" w:rsidR="00C4599F" w:rsidRPr="00C4599F" w:rsidRDefault="00C4599F" w:rsidP="00C4599F">
      <w:pPr>
        <w:pStyle w:val="Prrafodelista"/>
        <w:numPr>
          <w:ilvl w:val="2"/>
          <w:numId w:val="1"/>
        </w:numPr>
        <w:rPr>
          <w:szCs w:val="24"/>
          <w:lang w:val="lv-LV"/>
        </w:rPr>
      </w:pPr>
      <w:r w:rsidRPr="00C4599F">
        <w:rPr>
          <w:bCs/>
          <w:szCs w:val="24"/>
          <w:lang w:val="lv-LV"/>
        </w:rPr>
        <w:t>Dievs neuzspieda Ādamam un Ievai negrēkot. Viņš neuzspieda pirmsplūdu cilvēkiem doties šķirstā. Viņš neuzspieda niniviešiem pieņemt Viņu. Dievs runāja ar viņiem mīlestībā un brīdināja par sekām, ja viņi turpinās iet pa saviem ceļiem.</w:t>
      </w:r>
    </w:p>
    <w:p w14:paraId="68E2369D" w14:textId="77777777" w:rsidR="00C4599F" w:rsidRPr="00C4599F" w:rsidRDefault="00C4599F" w:rsidP="00C4599F">
      <w:pPr>
        <w:pStyle w:val="Prrafodelista"/>
        <w:numPr>
          <w:ilvl w:val="2"/>
          <w:numId w:val="1"/>
        </w:numPr>
        <w:rPr>
          <w:szCs w:val="24"/>
          <w:lang w:val="es-ES_tradnl"/>
        </w:rPr>
      </w:pPr>
      <w:r w:rsidRPr="00C4599F">
        <w:rPr>
          <w:bCs/>
          <w:szCs w:val="24"/>
          <w:lang w:val="lv-LV"/>
        </w:rPr>
        <w:t>Pēc Jēzus parauga tiekam aicināti parādīt Viņa mīlestību citiem un aicināt viņus sekot Viņam</w:t>
      </w:r>
      <w:r w:rsidRPr="00C4599F">
        <w:rPr>
          <w:bCs/>
          <w:szCs w:val="24"/>
        </w:rPr>
        <w:t>.</w:t>
      </w:r>
    </w:p>
    <w:p w14:paraId="0474FB5B" w14:textId="77777777" w:rsidR="00EC6465" w:rsidRPr="00EC6465" w:rsidRDefault="00EC6465" w:rsidP="00EC6465">
      <w:pPr>
        <w:pStyle w:val="Prrafodelista"/>
        <w:numPr>
          <w:ilvl w:val="1"/>
          <w:numId w:val="1"/>
        </w:numPr>
        <w:rPr>
          <w:b/>
          <w:bCs/>
          <w:szCs w:val="24"/>
          <w:lang w:val="es-ES_tradnl"/>
        </w:rPr>
      </w:pPr>
      <w:r w:rsidRPr="00EC6465">
        <w:rPr>
          <w:b/>
          <w:bCs/>
          <w:szCs w:val="24"/>
          <w:lang w:val="lv-LV"/>
        </w:rPr>
        <w:t>Kopjot draudzību</w:t>
      </w:r>
      <w:r w:rsidRPr="00EC6465">
        <w:rPr>
          <w:b/>
          <w:bCs/>
          <w:szCs w:val="24"/>
        </w:rPr>
        <w:t>.</w:t>
      </w:r>
    </w:p>
    <w:p w14:paraId="072D5D34" w14:textId="77777777" w:rsidR="00C4599F" w:rsidRPr="00C4599F" w:rsidRDefault="00C4599F" w:rsidP="00C4599F">
      <w:pPr>
        <w:pStyle w:val="Prrafodelista"/>
        <w:numPr>
          <w:ilvl w:val="2"/>
          <w:numId w:val="1"/>
        </w:numPr>
        <w:rPr>
          <w:szCs w:val="24"/>
          <w:lang w:val="lv-LV"/>
        </w:rPr>
      </w:pPr>
      <w:r w:rsidRPr="00C4599F">
        <w:rPr>
          <w:bCs/>
          <w:szCs w:val="24"/>
          <w:lang w:val="lv-LV"/>
        </w:rPr>
        <w:t>Mēs visi esam Jēzus sludinātāji, un mums ir dots uzdevums tam sagatavoties (1. Pēt. 3:15). Taču ne visi zinām, kā sludināt. Tomēr mums ir dots apsolījums, ka Dievs mums dos ko cilvēkiem sacīt (Jes. 50:4).</w:t>
      </w:r>
    </w:p>
    <w:p w14:paraId="725D47D0" w14:textId="77777777" w:rsidR="00C4599F" w:rsidRPr="00C4599F" w:rsidRDefault="00C4599F" w:rsidP="00C4599F">
      <w:pPr>
        <w:pStyle w:val="Prrafodelista"/>
        <w:numPr>
          <w:ilvl w:val="2"/>
          <w:numId w:val="1"/>
        </w:numPr>
        <w:rPr>
          <w:szCs w:val="24"/>
          <w:lang w:val="es-ES_tradnl"/>
        </w:rPr>
      </w:pPr>
      <w:r w:rsidRPr="00C4599F">
        <w:rPr>
          <w:bCs/>
          <w:szCs w:val="24"/>
          <w:lang w:val="lv-LV"/>
        </w:rPr>
        <w:t>Ir daži vienkārši padomi, ko vajadzētu paturēt prātā, stāstot citiem par Jēzu:</w:t>
      </w:r>
    </w:p>
    <w:p w14:paraId="07DB6E6F" w14:textId="77777777" w:rsidR="00BE109B" w:rsidRPr="00C4599F" w:rsidRDefault="00C4599F" w:rsidP="00C4599F">
      <w:pPr>
        <w:pStyle w:val="Prrafodelista"/>
        <w:numPr>
          <w:ilvl w:val="3"/>
          <w:numId w:val="1"/>
        </w:numPr>
        <w:rPr>
          <w:szCs w:val="24"/>
          <w:lang w:val="es-ES_tradnl"/>
        </w:rPr>
      </w:pPr>
      <w:r w:rsidRPr="00C4599F">
        <w:rPr>
          <w:bCs/>
          <w:szCs w:val="24"/>
          <w:lang w:val="lv-LV"/>
        </w:rPr>
        <w:t>Veido draudzības saites ar cilvēkiem</w:t>
      </w:r>
    </w:p>
    <w:p w14:paraId="082845BC" w14:textId="77777777" w:rsidR="00BE109B" w:rsidRPr="00C4599F" w:rsidRDefault="00C4599F" w:rsidP="00C4599F">
      <w:pPr>
        <w:pStyle w:val="Prrafodelista"/>
        <w:numPr>
          <w:ilvl w:val="3"/>
          <w:numId w:val="1"/>
        </w:numPr>
        <w:rPr>
          <w:szCs w:val="24"/>
          <w:lang w:val="es-ES_tradnl"/>
        </w:rPr>
      </w:pPr>
      <w:r w:rsidRPr="00C4599F">
        <w:rPr>
          <w:bCs/>
          <w:szCs w:val="24"/>
          <w:lang w:val="lv-LV"/>
        </w:rPr>
        <w:t>Lūdz, lai Svētais Gars darbojas šo cilvēku sirdīs</w:t>
      </w:r>
    </w:p>
    <w:p w14:paraId="0C07F3A0" w14:textId="77777777" w:rsidR="00BE109B" w:rsidRPr="00C4599F" w:rsidRDefault="00C4599F" w:rsidP="00C4599F">
      <w:pPr>
        <w:pStyle w:val="Prrafodelista"/>
        <w:numPr>
          <w:ilvl w:val="3"/>
          <w:numId w:val="1"/>
        </w:numPr>
        <w:rPr>
          <w:szCs w:val="24"/>
          <w:lang w:val="es-ES_tradnl"/>
        </w:rPr>
      </w:pPr>
      <w:r w:rsidRPr="00C4599F">
        <w:rPr>
          <w:bCs/>
          <w:szCs w:val="24"/>
          <w:lang w:val="lv-LV"/>
        </w:rPr>
        <w:t>Meklē dabiskus veidus, stāstīt par saviem ticības piedzīvojumiem un  arī lūgt par šiem cilvēkiem</w:t>
      </w:r>
    </w:p>
    <w:p w14:paraId="2819E8B0" w14:textId="77777777" w:rsidR="00BE109B" w:rsidRPr="00C4599F" w:rsidRDefault="00C4599F" w:rsidP="00C4599F">
      <w:pPr>
        <w:pStyle w:val="Prrafodelista"/>
        <w:numPr>
          <w:ilvl w:val="3"/>
          <w:numId w:val="1"/>
        </w:numPr>
        <w:rPr>
          <w:szCs w:val="24"/>
          <w:lang w:val="es-ES_tradnl"/>
        </w:rPr>
      </w:pPr>
      <w:r w:rsidRPr="00C4599F">
        <w:rPr>
          <w:bCs/>
          <w:szCs w:val="24"/>
          <w:lang w:val="lv-LV"/>
        </w:rPr>
        <w:t>Meklēt veidus, kā savus jaunos draugus iepazīstināt ar citiem savas draudzes locekļiem</w:t>
      </w:r>
    </w:p>
    <w:p w14:paraId="05007E2F" w14:textId="77777777" w:rsidR="00BE109B" w:rsidRPr="00C4599F" w:rsidRDefault="00C4599F" w:rsidP="00C4599F">
      <w:pPr>
        <w:pStyle w:val="Prrafodelista"/>
        <w:numPr>
          <w:ilvl w:val="3"/>
          <w:numId w:val="1"/>
        </w:numPr>
        <w:rPr>
          <w:szCs w:val="24"/>
          <w:lang w:val="es-ES_tradnl"/>
        </w:rPr>
      </w:pPr>
      <w:r w:rsidRPr="00C4599F">
        <w:rPr>
          <w:bCs/>
          <w:szCs w:val="24"/>
          <w:lang w:val="lv-LV"/>
        </w:rPr>
        <w:t>Un tad arī par konkrētām vajadzībām vai jautājumiem, kas būtu aktuāli tavam jaunajam draugam</w:t>
      </w:r>
    </w:p>
    <w:p w14:paraId="7EF5872B" w14:textId="77777777" w:rsidR="00BE109B" w:rsidRPr="00C4599F" w:rsidRDefault="00C4599F" w:rsidP="00C4599F">
      <w:pPr>
        <w:pStyle w:val="Prrafodelista"/>
        <w:numPr>
          <w:ilvl w:val="3"/>
          <w:numId w:val="1"/>
        </w:numPr>
        <w:rPr>
          <w:szCs w:val="24"/>
          <w:lang w:val="es-ES_tradnl"/>
        </w:rPr>
      </w:pPr>
      <w:r w:rsidRPr="00C4599F">
        <w:rPr>
          <w:bCs/>
          <w:szCs w:val="24"/>
          <w:lang w:val="lv-LV"/>
        </w:rPr>
        <w:t>Meklēt iespēju parādīt, kā Bībele sniedz mierinājumu, padomus un  galvenās vadlīnijas mūsu dzīvē</w:t>
      </w:r>
    </w:p>
    <w:p w14:paraId="2C4F825F" w14:textId="77777777" w:rsidR="00BE109B" w:rsidRPr="00C4599F" w:rsidRDefault="00C4599F" w:rsidP="00C4599F">
      <w:pPr>
        <w:pStyle w:val="Prrafodelista"/>
        <w:numPr>
          <w:ilvl w:val="3"/>
          <w:numId w:val="1"/>
        </w:numPr>
        <w:rPr>
          <w:szCs w:val="24"/>
          <w:lang w:val="es-ES_tradnl"/>
        </w:rPr>
      </w:pPr>
      <w:r w:rsidRPr="00C4599F">
        <w:rPr>
          <w:bCs/>
          <w:szCs w:val="24"/>
          <w:lang w:val="lv-LV"/>
        </w:rPr>
        <w:t>Pēc zināma laika, pajautāt draugam vai viņš vēlētos studēt Bībeli un kristīties</w:t>
      </w:r>
    </w:p>
    <w:p w14:paraId="25F81EB1" w14:textId="77777777" w:rsidR="00C4599F" w:rsidRPr="00C4599F" w:rsidRDefault="00C4599F" w:rsidP="00C4599F">
      <w:pPr>
        <w:pStyle w:val="Prrafodelista"/>
        <w:numPr>
          <w:ilvl w:val="0"/>
          <w:numId w:val="1"/>
        </w:numPr>
        <w:rPr>
          <w:b/>
          <w:bCs/>
          <w:szCs w:val="24"/>
          <w:lang w:val="es-ES_tradnl"/>
        </w:rPr>
      </w:pPr>
      <w:r w:rsidRPr="00C4599F">
        <w:rPr>
          <w:b/>
          <w:bCs/>
          <w:szCs w:val="24"/>
          <w:lang w:val="lv-LV"/>
        </w:rPr>
        <w:t>Kā atgūt tos, kas aizgājuši</w:t>
      </w:r>
      <w:r w:rsidRPr="00C4599F">
        <w:rPr>
          <w:b/>
          <w:bCs/>
          <w:szCs w:val="24"/>
        </w:rPr>
        <w:t>?</w:t>
      </w:r>
    </w:p>
    <w:p w14:paraId="2E1E0AF2" w14:textId="77777777" w:rsidR="00C4599F" w:rsidRPr="00C4599F" w:rsidRDefault="00C4599F" w:rsidP="00C4599F">
      <w:pPr>
        <w:pStyle w:val="Prrafodelista"/>
        <w:numPr>
          <w:ilvl w:val="1"/>
          <w:numId w:val="1"/>
        </w:numPr>
        <w:rPr>
          <w:b/>
          <w:bCs/>
          <w:szCs w:val="24"/>
          <w:lang w:val="es-ES_tradnl"/>
        </w:rPr>
      </w:pPr>
      <w:r w:rsidRPr="00C4599F">
        <w:rPr>
          <w:b/>
          <w:bCs/>
          <w:szCs w:val="24"/>
        </w:rPr>
        <w:t>Di</w:t>
      </w:r>
      <w:r w:rsidRPr="00C4599F">
        <w:rPr>
          <w:b/>
          <w:bCs/>
          <w:szCs w:val="24"/>
          <w:lang w:val="lv-LV"/>
        </w:rPr>
        <w:t>evs meklē savus bērnus</w:t>
      </w:r>
      <w:r w:rsidRPr="00C4599F">
        <w:rPr>
          <w:b/>
          <w:bCs/>
          <w:szCs w:val="24"/>
        </w:rPr>
        <w:t>.</w:t>
      </w:r>
    </w:p>
    <w:p w14:paraId="20A2270F" w14:textId="77777777" w:rsidR="00C4599F" w:rsidRPr="00C4599F" w:rsidRDefault="00C4599F" w:rsidP="00C4599F">
      <w:pPr>
        <w:pStyle w:val="Prrafodelista"/>
        <w:numPr>
          <w:ilvl w:val="2"/>
          <w:numId w:val="1"/>
        </w:numPr>
        <w:rPr>
          <w:szCs w:val="24"/>
          <w:lang w:val="es-ES_tradnl"/>
        </w:rPr>
      </w:pPr>
      <w:r w:rsidRPr="00C4599F">
        <w:rPr>
          <w:bCs/>
          <w:szCs w:val="24"/>
          <w:lang w:val="lv-LV"/>
        </w:rPr>
        <w:t>Kādā brīdī Dieva tauta sadalījās: Efraims (ziemeļu karaliste) atkāpās no Dieva; Jūda (dienvidu karaliste) palika uzticīga.</w:t>
      </w:r>
    </w:p>
    <w:p w14:paraId="07C13E4C" w14:textId="77777777" w:rsidR="00C4599F" w:rsidRPr="00C4599F" w:rsidRDefault="00C4599F" w:rsidP="00C4599F">
      <w:pPr>
        <w:pStyle w:val="Prrafodelista"/>
        <w:numPr>
          <w:ilvl w:val="2"/>
          <w:numId w:val="1"/>
        </w:numPr>
        <w:rPr>
          <w:szCs w:val="24"/>
          <w:lang w:val="lv-LV"/>
        </w:rPr>
      </w:pPr>
      <w:r w:rsidRPr="00C4599F">
        <w:rPr>
          <w:bCs/>
          <w:szCs w:val="24"/>
          <w:lang w:val="lv-LV"/>
        </w:rPr>
        <w:t>Neskatoties uz to, ka Efraims bija novērsies no Dieva, Dievs joprojām uzskatīja viņus par savu mīļoto dēlu (Jer. 31:20). Viņš pat attēloja viņa vecmāmiņu Rahēli kā sievieti, kas raud par saviem bērniem, kuri miruši savos grēkos (Jer. 31:15).</w:t>
      </w:r>
    </w:p>
    <w:p w14:paraId="1B7FA6E7" w14:textId="77777777" w:rsidR="00C4599F" w:rsidRPr="00C4599F" w:rsidRDefault="00C4599F" w:rsidP="00C4599F">
      <w:pPr>
        <w:pStyle w:val="Prrafodelista"/>
        <w:numPr>
          <w:ilvl w:val="2"/>
          <w:numId w:val="1"/>
        </w:numPr>
        <w:rPr>
          <w:szCs w:val="24"/>
          <w:lang w:val="lv-LV"/>
        </w:rPr>
      </w:pPr>
      <w:r w:rsidRPr="00C4599F">
        <w:rPr>
          <w:bCs/>
          <w:szCs w:val="24"/>
          <w:lang w:val="lv-LV"/>
        </w:rPr>
        <w:t>Tie, kas kalpoja Dievam, un tomēr Viņu pameta, Dievs joprojām ar mīlestību viņus aicināja. Viņi bija Viņa bērni, Viņš tos mīl, un neatlaidīgi mudina atgriezties!</w:t>
      </w:r>
    </w:p>
    <w:p w14:paraId="0B32B5BA" w14:textId="77777777" w:rsidR="00C4599F" w:rsidRPr="00C4599F" w:rsidRDefault="00C4599F" w:rsidP="00C4599F">
      <w:pPr>
        <w:pStyle w:val="Prrafodelista"/>
        <w:numPr>
          <w:ilvl w:val="2"/>
          <w:numId w:val="1"/>
        </w:numPr>
        <w:rPr>
          <w:szCs w:val="24"/>
          <w:lang w:val="lv-LV"/>
        </w:rPr>
      </w:pPr>
      <w:r w:rsidRPr="00C4599F">
        <w:rPr>
          <w:bCs/>
          <w:szCs w:val="24"/>
          <w:lang w:val="lv-LV"/>
        </w:rPr>
        <w:lastRenderedPageBreak/>
        <w:t>Daži no mūsu pašu bērniem, kuri bija iepazinuši ticību, ir no novērsušies. Nepagriez viņiem muguru, turpiniet viņus mīlēt, ar viņiem runāt laipni. Dievs atgādina, ka viņi ir Viņa visdziļākās žēlsirdības centrā, un no sirds vēlas, ka viņi atgrieztos pie Viņa.</w:t>
      </w:r>
    </w:p>
    <w:p w14:paraId="571B715B" w14:textId="77777777" w:rsidR="00C4599F" w:rsidRDefault="00C4599F" w:rsidP="00B76424">
      <w:pPr>
        <w:pStyle w:val="Prrafodelista"/>
        <w:numPr>
          <w:ilvl w:val="1"/>
          <w:numId w:val="1"/>
        </w:numPr>
        <w:rPr>
          <w:b/>
          <w:bCs/>
          <w:szCs w:val="24"/>
        </w:rPr>
      </w:pPr>
      <w:r w:rsidRPr="00C4599F">
        <w:rPr>
          <w:b/>
          <w:bCs/>
          <w:szCs w:val="24"/>
          <w:lang w:val="lv-LV"/>
        </w:rPr>
        <w:t>Meklēsim tos, kas aizgājuši</w:t>
      </w:r>
      <w:r w:rsidRPr="00C4599F">
        <w:rPr>
          <w:b/>
          <w:bCs/>
          <w:szCs w:val="24"/>
        </w:rPr>
        <w:t>.</w:t>
      </w:r>
    </w:p>
    <w:p w14:paraId="27F5BD8D" w14:textId="77777777" w:rsidR="00C4599F" w:rsidRPr="00C4599F" w:rsidRDefault="00C4599F" w:rsidP="00C4599F">
      <w:pPr>
        <w:pStyle w:val="Prrafodelista"/>
        <w:numPr>
          <w:ilvl w:val="2"/>
          <w:numId w:val="1"/>
        </w:numPr>
        <w:rPr>
          <w:szCs w:val="24"/>
          <w:lang w:val="de-DE"/>
        </w:rPr>
      </w:pPr>
      <w:r w:rsidRPr="00C4599F">
        <w:rPr>
          <w:bCs/>
          <w:szCs w:val="24"/>
          <w:lang w:val="lv-LV"/>
        </w:rPr>
        <w:t>Mūsu dzīvesbiedrs; mūsu dēls; mūsu meita; mūsu draugs; mūsu draudzene; mūsu kaimiņš vai kaimiņiene; tas brālis vai māsa, kas sēdēja uz tā soliņa… Kādreiz lūdza kopā ar mums, bet kur viņi ir tagad?</w:t>
      </w:r>
    </w:p>
    <w:p w14:paraId="1975814C" w14:textId="77777777" w:rsidR="00C4599F" w:rsidRPr="00C4599F" w:rsidRDefault="00C4599F" w:rsidP="00C4599F">
      <w:pPr>
        <w:pStyle w:val="Prrafodelista"/>
        <w:numPr>
          <w:ilvl w:val="2"/>
          <w:numId w:val="1"/>
        </w:numPr>
        <w:rPr>
          <w:szCs w:val="24"/>
          <w:lang w:val="lv-LV"/>
        </w:rPr>
      </w:pPr>
      <w:r w:rsidRPr="00C4599F">
        <w:rPr>
          <w:bCs/>
          <w:szCs w:val="24"/>
          <w:lang w:val="lv-LV"/>
        </w:rPr>
        <w:t>Ir daudz dažādu iemeslu, kāpēc cilvēki pamet draudzi. Mums nav viņi jāsoda par iemesliem vai jākritizē viņu motīvi, bet neaizmirst par viņiem.</w:t>
      </w:r>
    </w:p>
    <w:p w14:paraId="4BEE077E" w14:textId="77777777" w:rsidR="00C4599F" w:rsidRPr="00C4599F" w:rsidRDefault="00C4599F" w:rsidP="00C4599F">
      <w:pPr>
        <w:pStyle w:val="Prrafodelista"/>
        <w:numPr>
          <w:ilvl w:val="2"/>
          <w:numId w:val="1"/>
        </w:numPr>
        <w:rPr>
          <w:szCs w:val="24"/>
          <w:lang w:val="lv-LV"/>
        </w:rPr>
      </w:pPr>
      <w:r w:rsidRPr="00C4599F">
        <w:rPr>
          <w:bCs/>
          <w:szCs w:val="24"/>
          <w:lang w:val="lv-LV"/>
        </w:rPr>
        <w:t>Mūsu pienākums doties viņus meklēt un atvest atpakaļ ganāmpulkā. Kā to izdarīt? Pirmkārt, lūgt par viņiem. Otrkārt, parādot viņiem savu mīlestības un laipnības piemēru.</w:t>
      </w:r>
    </w:p>
    <w:p w14:paraId="05A2402C" w14:textId="77777777" w:rsidR="00C4599F" w:rsidRPr="00C4599F" w:rsidRDefault="00C4599F" w:rsidP="00C4599F">
      <w:pPr>
        <w:pStyle w:val="Prrafodelista"/>
        <w:numPr>
          <w:ilvl w:val="2"/>
          <w:numId w:val="1"/>
        </w:numPr>
        <w:rPr>
          <w:szCs w:val="24"/>
          <w:lang w:val="es-ES_tradnl"/>
        </w:rPr>
      </w:pPr>
      <w:r w:rsidRPr="00C4599F">
        <w:rPr>
          <w:bCs/>
          <w:szCs w:val="24"/>
          <w:lang w:val="lv-LV"/>
        </w:rPr>
        <w:t>Mana dzīves liecība, darbi, vārdi, lūgdzot par viņiem, var radikāli mainīt viņa dzīvi un nākotni.</w:t>
      </w:r>
    </w:p>
    <w:sectPr w:rsidR="00C4599F" w:rsidRPr="00C4599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54F1BB9"/>
    <w:multiLevelType w:val="hybridMultilevel"/>
    <w:tmpl w:val="7EDE844C"/>
    <w:lvl w:ilvl="0" w:tplc="FFF053AE">
      <w:start w:val="1"/>
      <w:numFmt w:val="bullet"/>
      <w:lvlText w:val="•"/>
      <w:lvlJc w:val="left"/>
      <w:pPr>
        <w:tabs>
          <w:tab w:val="num" w:pos="720"/>
        </w:tabs>
        <w:ind w:left="720" w:hanging="360"/>
      </w:pPr>
      <w:rPr>
        <w:rFonts w:ascii="Times New Roman" w:hAnsi="Times New Roman" w:hint="default"/>
      </w:rPr>
    </w:lvl>
    <w:lvl w:ilvl="1" w:tplc="A09C0C18" w:tentative="1">
      <w:start w:val="1"/>
      <w:numFmt w:val="bullet"/>
      <w:lvlText w:val="•"/>
      <w:lvlJc w:val="left"/>
      <w:pPr>
        <w:tabs>
          <w:tab w:val="num" w:pos="1440"/>
        </w:tabs>
        <w:ind w:left="1440" w:hanging="360"/>
      </w:pPr>
      <w:rPr>
        <w:rFonts w:ascii="Times New Roman" w:hAnsi="Times New Roman" w:hint="default"/>
      </w:rPr>
    </w:lvl>
    <w:lvl w:ilvl="2" w:tplc="31C2614A" w:tentative="1">
      <w:start w:val="1"/>
      <w:numFmt w:val="bullet"/>
      <w:lvlText w:val="•"/>
      <w:lvlJc w:val="left"/>
      <w:pPr>
        <w:tabs>
          <w:tab w:val="num" w:pos="2160"/>
        </w:tabs>
        <w:ind w:left="2160" w:hanging="360"/>
      </w:pPr>
      <w:rPr>
        <w:rFonts w:ascii="Times New Roman" w:hAnsi="Times New Roman" w:hint="default"/>
      </w:rPr>
    </w:lvl>
    <w:lvl w:ilvl="3" w:tplc="AE7C5166" w:tentative="1">
      <w:start w:val="1"/>
      <w:numFmt w:val="bullet"/>
      <w:lvlText w:val="•"/>
      <w:lvlJc w:val="left"/>
      <w:pPr>
        <w:tabs>
          <w:tab w:val="num" w:pos="2880"/>
        </w:tabs>
        <w:ind w:left="2880" w:hanging="360"/>
      </w:pPr>
      <w:rPr>
        <w:rFonts w:ascii="Times New Roman" w:hAnsi="Times New Roman" w:hint="default"/>
      </w:rPr>
    </w:lvl>
    <w:lvl w:ilvl="4" w:tplc="359AE42A" w:tentative="1">
      <w:start w:val="1"/>
      <w:numFmt w:val="bullet"/>
      <w:lvlText w:val="•"/>
      <w:lvlJc w:val="left"/>
      <w:pPr>
        <w:tabs>
          <w:tab w:val="num" w:pos="3600"/>
        </w:tabs>
        <w:ind w:left="3600" w:hanging="360"/>
      </w:pPr>
      <w:rPr>
        <w:rFonts w:ascii="Times New Roman" w:hAnsi="Times New Roman" w:hint="default"/>
      </w:rPr>
    </w:lvl>
    <w:lvl w:ilvl="5" w:tplc="B740B076" w:tentative="1">
      <w:start w:val="1"/>
      <w:numFmt w:val="bullet"/>
      <w:lvlText w:val="•"/>
      <w:lvlJc w:val="left"/>
      <w:pPr>
        <w:tabs>
          <w:tab w:val="num" w:pos="4320"/>
        </w:tabs>
        <w:ind w:left="4320" w:hanging="360"/>
      </w:pPr>
      <w:rPr>
        <w:rFonts w:ascii="Times New Roman" w:hAnsi="Times New Roman" w:hint="default"/>
      </w:rPr>
    </w:lvl>
    <w:lvl w:ilvl="6" w:tplc="258230B6" w:tentative="1">
      <w:start w:val="1"/>
      <w:numFmt w:val="bullet"/>
      <w:lvlText w:val="•"/>
      <w:lvlJc w:val="left"/>
      <w:pPr>
        <w:tabs>
          <w:tab w:val="num" w:pos="5040"/>
        </w:tabs>
        <w:ind w:left="5040" w:hanging="360"/>
      </w:pPr>
      <w:rPr>
        <w:rFonts w:ascii="Times New Roman" w:hAnsi="Times New Roman" w:hint="default"/>
      </w:rPr>
    </w:lvl>
    <w:lvl w:ilvl="7" w:tplc="1C706214" w:tentative="1">
      <w:start w:val="1"/>
      <w:numFmt w:val="bullet"/>
      <w:lvlText w:val="•"/>
      <w:lvlJc w:val="left"/>
      <w:pPr>
        <w:tabs>
          <w:tab w:val="num" w:pos="5760"/>
        </w:tabs>
        <w:ind w:left="5760" w:hanging="360"/>
      </w:pPr>
      <w:rPr>
        <w:rFonts w:ascii="Times New Roman" w:hAnsi="Times New Roman" w:hint="default"/>
      </w:rPr>
    </w:lvl>
    <w:lvl w:ilvl="8" w:tplc="147C4404" w:tentative="1">
      <w:start w:val="1"/>
      <w:numFmt w:val="bullet"/>
      <w:lvlText w:val="•"/>
      <w:lvlJc w:val="left"/>
      <w:pPr>
        <w:tabs>
          <w:tab w:val="num" w:pos="6480"/>
        </w:tabs>
        <w:ind w:left="6480" w:hanging="360"/>
      </w:pPr>
      <w:rPr>
        <w:rFonts w:ascii="Times New Roman" w:hAnsi="Times New Roman" w:hint="default"/>
      </w:rPr>
    </w:lvl>
  </w:abstractNum>
  <w:num w:numId="1" w16cid:durableId="2003074547">
    <w:abstractNumId w:val="0"/>
  </w:num>
  <w:num w:numId="2" w16cid:durableId="61409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24"/>
    <w:rsid w:val="00004746"/>
    <w:rsid w:val="000727B9"/>
    <w:rsid w:val="00073C34"/>
    <w:rsid w:val="000B2AC6"/>
    <w:rsid w:val="000B440E"/>
    <w:rsid w:val="000C275C"/>
    <w:rsid w:val="001B232D"/>
    <w:rsid w:val="001E4AA8"/>
    <w:rsid w:val="003036B8"/>
    <w:rsid w:val="00395C43"/>
    <w:rsid w:val="003D5E96"/>
    <w:rsid w:val="004D5CB2"/>
    <w:rsid w:val="006B073F"/>
    <w:rsid w:val="006B286A"/>
    <w:rsid w:val="006D6678"/>
    <w:rsid w:val="00711123"/>
    <w:rsid w:val="007377DF"/>
    <w:rsid w:val="00943ADB"/>
    <w:rsid w:val="00AB406A"/>
    <w:rsid w:val="00AC5EA6"/>
    <w:rsid w:val="00B76424"/>
    <w:rsid w:val="00BA3EAE"/>
    <w:rsid w:val="00BE03A6"/>
    <w:rsid w:val="00BE109B"/>
    <w:rsid w:val="00BE55B6"/>
    <w:rsid w:val="00C13E2C"/>
    <w:rsid w:val="00C22FAD"/>
    <w:rsid w:val="00C4599F"/>
    <w:rsid w:val="00C46A68"/>
    <w:rsid w:val="00DB1B52"/>
    <w:rsid w:val="00EC6465"/>
    <w:rsid w:val="00F374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docId w15:val="{EE584CD3-79FE-4A3B-8C60-6A376BFD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4227">
      <w:bodyDiv w:val="1"/>
      <w:marLeft w:val="0"/>
      <w:marRight w:val="0"/>
      <w:marTop w:val="0"/>
      <w:marBottom w:val="0"/>
      <w:divBdr>
        <w:top w:val="none" w:sz="0" w:space="0" w:color="auto"/>
        <w:left w:val="none" w:sz="0" w:space="0" w:color="auto"/>
        <w:bottom w:val="none" w:sz="0" w:space="0" w:color="auto"/>
        <w:right w:val="none" w:sz="0" w:space="0" w:color="auto"/>
      </w:divBdr>
    </w:div>
    <w:div w:id="157959556">
      <w:bodyDiv w:val="1"/>
      <w:marLeft w:val="0"/>
      <w:marRight w:val="0"/>
      <w:marTop w:val="0"/>
      <w:marBottom w:val="0"/>
      <w:divBdr>
        <w:top w:val="none" w:sz="0" w:space="0" w:color="auto"/>
        <w:left w:val="none" w:sz="0" w:space="0" w:color="auto"/>
        <w:bottom w:val="none" w:sz="0" w:space="0" w:color="auto"/>
        <w:right w:val="none" w:sz="0" w:space="0" w:color="auto"/>
      </w:divBdr>
    </w:div>
    <w:div w:id="268585780">
      <w:bodyDiv w:val="1"/>
      <w:marLeft w:val="0"/>
      <w:marRight w:val="0"/>
      <w:marTop w:val="0"/>
      <w:marBottom w:val="0"/>
      <w:divBdr>
        <w:top w:val="none" w:sz="0" w:space="0" w:color="auto"/>
        <w:left w:val="none" w:sz="0" w:space="0" w:color="auto"/>
        <w:bottom w:val="none" w:sz="0" w:space="0" w:color="auto"/>
        <w:right w:val="none" w:sz="0" w:space="0" w:color="auto"/>
      </w:divBdr>
    </w:div>
    <w:div w:id="299382408">
      <w:bodyDiv w:val="1"/>
      <w:marLeft w:val="0"/>
      <w:marRight w:val="0"/>
      <w:marTop w:val="0"/>
      <w:marBottom w:val="0"/>
      <w:divBdr>
        <w:top w:val="none" w:sz="0" w:space="0" w:color="auto"/>
        <w:left w:val="none" w:sz="0" w:space="0" w:color="auto"/>
        <w:bottom w:val="none" w:sz="0" w:space="0" w:color="auto"/>
        <w:right w:val="none" w:sz="0" w:space="0" w:color="auto"/>
      </w:divBdr>
    </w:div>
    <w:div w:id="361441314">
      <w:bodyDiv w:val="1"/>
      <w:marLeft w:val="0"/>
      <w:marRight w:val="0"/>
      <w:marTop w:val="0"/>
      <w:marBottom w:val="0"/>
      <w:divBdr>
        <w:top w:val="none" w:sz="0" w:space="0" w:color="auto"/>
        <w:left w:val="none" w:sz="0" w:space="0" w:color="auto"/>
        <w:bottom w:val="none" w:sz="0" w:space="0" w:color="auto"/>
        <w:right w:val="none" w:sz="0" w:space="0" w:color="auto"/>
      </w:divBdr>
    </w:div>
    <w:div w:id="544368264">
      <w:bodyDiv w:val="1"/>
      <w:marLeft w:val="0"/>
      <w:marRight w:val="0"/>
      <w:marTop w:val="0"/>
      <w:marBottom w:val="0"/>
      <w:divBdr>
        <w:top w:val="none" w:sz="0" w:space="0" w:color="auto"/>
        <w:left w:val="none" w:sz="0" w:space="0" w:color="auto"/>
        <w:bottom w:val="none" w:sz="0" w:space="0" w:color="auto"/>
        <w:right w:val="none" w:sz="0" w:space="0" w:color="auto"/>
      </w:divBdr>
    </w:div>
    <w:div w:id="548221972">
      <w:bodyDiv w:val="1"/>
      <w:marLeft w:val="0"/>
      <w:marRight w:val="0"/>
      <w:marTop w:val="0"/>
      <w:marBottom w:val="0"/>
      <w:divBdr>
        <w:top w:val="none" w:sz="0" w:space="0" w:color="auto"/>
        <w:left w:val="none" w:sz="0" w:space="0" w:color="auto"/>
        <w:bottom w:val="none" w:sz="0" w:space="0" w:color="auto"/>
        <w:right w:val="none" w:sz="0" w:space="0" w:color="auto"/>
      </w:divBdr>
    </w:div>
    <w:div w:id="632835535">
      <w:bodyDiv w:val="1"/>
      <w:marLeft w:val="0"/>
      <w:marRight w:val="0"/>
      <w:marTop w:val="0"/>
      <w:marBottom w:val="0"/>
      <w:divBdr>
        <w:top w:val="none" w:sz="0" w:space="0" w:color="auto"/>
        <w:left w:val="none" w:sz="0" w:space="0" w:color="auto"/>
        <w:bottom w:val="none" w:sz="0" w:space="0" w:color="auto"/>
        <w:right w:val="none" w:sz="0" w:space="0" w:color="auto"/>
      </w:divBdr>
    </w:div>
    <w:div w:id="684985167">
      <w:bodyDiv w:val="1"/>
      <w:marLeft w:val="0"/>
      <w:marRight w:val="0"/>
      <w:marTop w:val="0"/>
      <w:marBottom w:val="0"/>
      <w:divBdr>
        <w:top w:val="none" w:sz="0" w:space="0" w:color="auto"/>
        <w:left w:val="none" w:sz="0" w:space="0" w:color="auto"/>
        <w:bottom w:val="none" w:sz="0" w:space="0" w:color="auto"/>
        <w:right w:val="none" w:sz="0" w:space="0" w:color="auto"/>
      </w:divBdr>
    </w:div>
    <w:div w:id="699160641">
      <w:bodyDiv w:val="1"/>
      <w:marLeft w:val="0"/>
      <w:marRight w:val="0"/>
      <w:marTop w:val="0"/>
      <w:marBottom w:val="0"/>
      <w:divBdr>
        <w:top w:val="none" w:sz="0" w:space="0" w:color="auto"/>
        <w:left w:val="none" w:sz="0" w:space="0" w:color="auto"/>
        <w:bottom w:val="none" w:sz="0" w:space="0" w:color="auto"/>
        <w:right w:val="none" w:sz="0" w:space="0" w:color="auto"/>
      </w:divBdr>
    </w:div>
    <w:div w:id="733234934">
      <w:bodyDiv w:val="1"/>
      <w:marLeft w:val="0"/>
      <w:marRight w:val="0"/>
      <w:marTop w:val="0"/>
      <w:marBottom w:val="0"/>
      <w:divBdr>
        <w:top w:val="none" w:sz="0" w:space="0" w:color="auto"/>
        <w:left w:val="none" w:sz="0" w:space="0" w:color="auto"/>
        <w:bottom w:val="none" w:sz="0" w:space="0" w:color="auto"/>
        <w:right w:val="none" w:sz="0" w:space="0" w:color="auto"/>
      </w:divBdr>
    </w:div>
    <w:div w:id="1172261298">
      <w:bodyDiv w:val="1"/>
      <w:marLeft w:val="0"/>
      <w:marRight w:val="0"/>
      <w:marTop w:val="0"/>
      <w:marBottom w:val="0"/>
      <w:divBdr>
        <w:top w:val="none" w:sz="0" w:space="0" w:color="auto"/>
        <w:left w:val="none" w:sz="0" w:space="0" w:color="auto"/>
        <w:bottom w:val="none" w:sz="0" w:space="0" w:color="auto"/>
        <w:right w:val="none" w:sz="0" w:space="0" w:color="auto"/>
      </w:divBdr>
    </w:div>
    <w:div w:id="1214392710">
      <w:bodyDiv w:val="1"/>
      <w:marLeft w:val="0"/>
      <w:marRight w:val="0"/>
      <w:marTop w:val="0"/>
      <w:marBottom w:val="0"/>
      <w:divBdr>
        <w:top w:val="none" w:sz="0" w:space="0" w:color="auto"/>
        <w:left w:val="none" w:sz="0" w:space="0" w:color="auto"/>
        <w:bottom w:val="none" w:sz="0" w:space="0" w:color="auto"/>
        <w:right w:val="none" w:sz="0" w:space="0" w:color="auto"/>
      </w:divBdr>
    </w:div>
    <w:div w:id="1316496187">
      <w:bodyDiv w:val="1"/>
      <w:marLeft w:val="0"/>
      <w:marRight w:val="0"/>
      <w:marTop w:val="0"/>
      <w:marBottom w:val="0"/>
      <w:divBdr>
        <w:top w:val="none" w:sz="0" w:space="0" w:color="auto"/>
        <w:left w:val="none" w:sz="0" w:space="0" w:color="auto"/>
        <w:bottom w:val="none" w:sz="0" w:space="0" w:color="auto"/>
        <w:right w:val="none" w:sz="0" w:space="0" w:color="auto"/>
      </w:divBdr>
    </w:div>
    <w:div w:id="1341078189">
      <w:bodyDiv w:val="1"/>
      <w:marLeft w:val="0"/>
      <w:marRight w:val="0"/>
      <w:marTop w:val="0"/>
      <w:marBottom w:val="0"/>
      <w:divBdr>
        <w:top w:val="none" w:sz="0" w:space="0" w:color="auto"/>
        <w:left w:val="none" w:sz="0" w:space="0" w:color="auto"/>
        <w:bottom w:val="none" w:sz="0" w:space="0" w:color="auto"/>
        <w:right w:val="none" w:sz="0" w:space="0" w:color="auto"/>
      </w:divBdr>
      <w:divsChild>
        <w:div w:id="271283892">
          <w:marLeft w:val="547"/>
          <w:marRight w:val="0"/>
          <w:marTop w:val="0"/>
          <w:marBottom w:val="0"/>
          <w:divBdr>
            <w:top w:val="none" w:sz="0" w:space="0" w:color="auto"/>
            <w:left w:val="none" w:sz="0" w:space="0" w:color="auto"/>
            <w:bottom w:val="none" w:sz="0" w:space="0" w:color="auto"/>
            <w:right w:val="none" w:sz="0" w:space="0" w:color="auto"/>
          </w:divBdr>
        </w:div>
        <w:div w:id="1143504162">
          <w:marLeft w:val="547"/>
          <w:marRight w:val="0"/>
          <w:marTop w:val="0"/>
          <w:marBottom w:val="0"/>
          <w:divBdr>
            <w:top w:val="none" w:sz="0" w:space="0" w:color="auto"/>
            <w:left w:val="none" w:sz="0" w:space="0" w:color="auto"/>
            <w:bottom w:val="none" w:sz="0" w:space="0" w:color="auto"/>
            <w:right w:val="none" w:sz="0" w:space="0" w:color="auto"/>
          </w:divBdr>
        </w:div>
        <w:div w:id="1923099353">
          <w:marLeft w:val="547"/>
          <w:marRight w:val="0"/>
          <w:marTop w:val="0"/>
          <w:marBottom w:val="0"/>
          <w:divBdr>
            <w:top w:val="none" w:sz="0" w:space="0" w:color="auto"/>
            <w:left w:val="none" w:sz="0" w:space="0" w:color="auto"/>
            <w:bottom w:val="none" w:sz="0" w:space="0" w:color="auto"/>
            <w:right w:val="none" w:sz="0" w:space="0" w:color="auto"/>
          </w:divBdr>
        </w:div>
        <w:div w:id="148719586">
          <w:marLeft w:val="547"/>
          <w:marRight w:val="0"/>
          <w:marTop w:val="0"/>
          <w:marBottom w:val="0"/>
          <w:divBdr>
            <w:top w:val="none" w:sz="0" w:space="0" w:color="auto"/>
            <w:left w:val="none" w:sz="0" w:space="0" w:color="auto"/>
            <w:bottom w:val="none" w:sz="0" w:space="0" w:color="auto"/>
            <w:right w:val="none" w:sz="0" w:space="0" w:color="auto"/>
          </w:divBdr>
        </w:div>
        <w:div w:id="821313458">
          <w:marLeft w:val="547"/>
          <w:marRight w:val="0"/>
          <w:marTop w:val="0"/>
          <w:marBottom w:val="0"/>
          <w:divBdr>
            <w:top w:val="none" w:sz="0" w:space="0" w:color="auto"/>
            <w:left w:val="none" w:sz="0" w:space="0" w:color="auto"/>
            <w:bottom w:val="none" w:sz="0" w:space="0" w:color="auto"/>
            <w:right w:val="none" w:sz="0" w:space="0" w:color="auto"/>
          </w:divBdr>
        </w:div>
        <w:div w:id="1334721496">
          <w:marLeft w:val="547"/>
          <w:marRight w:val="0"/>
          <w:marTop w:val="0"/>
          <w:marBottom w:val="0"/>
          <w:divBdr>
            <w:top w:val="none" w:sz="0" w:space="0" w:color="auto"/>
            <w:left w:val="none" w:sz="0" w:space="0" w:color="auto"/>
            <w:bottom w:val="none" w:sz="0" w:space="0" w:color="auto"/>
            <w:right w:val="none" w:sz="0" w:space="0" w:color="auto"/>
          </w:divBdr>
        </w:div>
        <w:div w:id="2041083347">
          <w:marLeft w:val="547"/>
          <w:marRight w:val="0"/>
          <w:marTop w:val="0"/>
          <w:marBottom w:val="0"/>
          <w:divBdr>
            <w:top w:val="none" w:sz="0" w:space="0" w:color="auto"/>
            <w:left w:val="none" w:sz="0" w:space="0" w:color="auto"/>
            <w:bottom w:val="none" w:sz="0" w:space="0" w:color="auto"/>
            <w:right w:val="none" w:sz="0" w:space="0" w:color="auto"/>
          </w:divBdr>
        </w:div>
      </w:divsChild>
    </w:div>
    <w:div w:id="1504204365">
      <w:bodyDiv w:val="1"/>
      <w:marLeft w:val="0"/>
      <w:marRight w:val="0"/>
      <w:marTop w:val="0"/>
      <w:marBottom w:val="0"/>
      <w:divBdr>
        <w:top w:val="none" w:sz="0" w:space="0" w:color="auto"/>
        <w:left w:val="none" w:sz="0" w:space="0" w:color="auto"/>
        <w:bottom w:val="none" w:sz="0" w:space="0" w:color="auto"/>
        <w:right w:val="none" w:sz="0" w:space="0" w:color="auto"/>
      </w:divBdr>
    </w:div>
    <w:div w:id="1792824164">
      <w:bodyDiv w:val="1"/>
      <w:marLeft w:val="0"/>
      <w:marRight w:val="0"/>
      <w:marTop w:val="0"/>
      <w:marBottom w:val="0"/>
      <w:divBdr>
        <w:top w:val="none" w:sz="0" w:space="0" w:color="auto"/>
        <w:left w:val="none" w:sz="0" w:space="0" w:color="auto"/>
        <w:bottom w:val="none" w:sz="0" w:space="0" w:color="auto"/>
        <w:right w:val="none" w:sz="0" w:space="0" w:color="auto"/>
      </w:divBdr>
    </w:div>
    <w:div w:id="213466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3204</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2026-05-04T18:52:00Z</dcterms:created>
  <dcterms:modified xsi:type="dcterms:W3CDTF">2026-05-04T18:52:00Z</dcterms:modified>
</cp:coreProperties>
</file>