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D1036D" w14:textId="77777777" w:rsidR="0037091E" w:rsidRPr="002A7C43" w:rsidRDefault="0037091E" w:rsidP="0037091E">
      <w:pPr>
        <w:pStyle w:val="Prrafodelista"/>
        <w:numPr>
          <w:ilvl w:val="0"/>
          <w:numId w:val="1"/>
        </w:numPr>
        <w:rPr>
          <w:b/>
          <w:bCs/>
          <w:sz w:val="20"/>
          <w:szCs w:val="20"/>
        </w:rPr>
      </w:pPr>
      <w:r w:rsidRPr="002A7C43">
        <w:rPr>
          <w:b/>
          <w:bCs/>
          <w:sz w:val="20"/>
          <w:szCs w:val="20"/>
        </w:rPr>
        <w:t>Garīgā cīņa:</w:t>
      </w:r>
    </w:p>
    <w:p w14:paraId="2A7D46D0" w14:textId="3FA91FDA" w:rsidR="0037091E" w:rsidRPr="002A7C43" w:rsidRDefault="0037091E" w:rsidP="0037091E">
      <w:pPr>
        <w:pStyle w:val="Prrafodelista"/>
        <w:numPr>
          <w:ilvl w:val="1"/>
          <w:numId w:val="1"/>
        </w:numPr>
        <w:rPr>
          <w:b/>
          <w:bCs/>
          <w:sz w:val="20"/>
          <w:szCs w:val="20"/>
        </w:rPr>
      </w:pPr>
      <w:r w:rsidRPr="002A7C43">
        <w:rPr>
          <w:b/>
          <w:bCs/>
          <w:sz w:val="20"/>
          <w:szCs w:val="20"/>
        </w:rPr>
        <w:t>Uzbrukuma ieroči (2. </w:t>
      </w:r>
      <w:r w:rsidR="00FA3696">
        <w:rPr>
          <w:b/>
          <w:bCs/>
          <w:sz w:val="20"/>
          <w:szCs w:val="20"/>
        </w:rPr>
        <w:t>K</w:t>
      </w:r>
      <w:r w:rsidRPr="002A7C43">
        <w:rPr>
          <w:b/>
          <w:bCs/>
          <w:sz w:val="20"/>
          <w:szCs w:val="20"/>
        </w:rPr>
        <w:t>orintiešiem 10:1–11)</w:t>
      </w:r>
    </w:p>
    <w:p w14:paraId="4E1BDDC6" w14:textId="67394057" w:rsidR="006F774E" w:rsidRPr="002A7C43" w:rsidRDefault="006F774E" w:rsidP="006F774E">
      <w:pPr>
        <w:pStyle w:val="Prrafodelista"/>
        <w:numPr>
          <w:ilvl w:val="2"/>
          <w:numId w:val="1"/>
        </w:numPr>
        <w:rPr>
          <w:sz w:val="20"/>
          <w:szCs w:val="20"/>
        </w:rPr>
      </w:pPr>
      <w:r w:rsidRPr="002A7C43">
        <w:rPr>
          <w:sz w:val="20"/>
          <w:szCs w:val="20"/>
        </w:rPr>
        <w:t>Pāvilu apsūdzēja gļēvulībā un neveiklībā klātienē, lai gan savās vēstulēs viņš runāja skarbi (2. Kor. 10:10).</w:t>
      </w:r>
    </w:p>
    <w:p w14:paraId="7B5600E6" w14:textId="4A7110CD" w:rsidR="006F774E" w:rsidRPr="002A7C43" w:rsidRDefault="006F774E" w:rsidP="006F774E">
      <w:pPr>
        <w:pStyle w:val="Prrafodelista"/>
        <w:numPr>
          <w:ilvl w:val="2"/>
          <w:numId w:val="1"/>
        </w:numPr>
        <w:rPr>
          <w:sz w:val="20"/>
          <w:szCs w:val="20"/>
        </w:rPr>
      </w:pPr>
      <w:r w:rsidRPr="002A7C43">
        <w:rPr>
          <w:sz w:val="20"/>
          <w:szCs w:val="20"/>
        </w:rPr>
        <w:t>Atbildot uz šo argumentu, Pāvils skaidri norādīja, ka viņš jūtas spējīgs būt tikpat bargs klātienē kā vēstulē, taču viņš nenolaidīsies līdz “miesīgu ieroču” (piemēram, autoritārisma, fizisku sodu vai sevis slavēšanas) lietošanai, bet gan tikai “spēcīgus ieročus Dievā” (2. Kor. 10:2–4).</w:t>
      </w:r>
    </w:p>
    <w:p w14:paraId="65BA5D2B" w14:textId="19EC4665" w:rsidR="006F774E" w:rsidRPr="002A7C43" w:rsidRDefault="006F774E" w:rsidP="006F774E">
      <w:pPr>
        <w:pStyle w:val="Prrafodelista"/>
        <w:numPr>
          <w:ilvl w:val="2"/>
          <w:numId w:val="1"/>
        </w:numPr>
        <w:rPr>
          <w:sz w:val="20"/>
          <w:szCs w:val="20"/>
        </w:rPr>
      </w:pPr>
      <w:r w:rsidRPr="002A7C43">
        <w:rPr>
          <w:sz w:val="20"/>
          <w:szCs w:val="20"/>
        </w:rPr>
        <w:t>Šie “ieroči” ietver rīcību ar Kristus pazemību un lēnprātību (Mt. 11:29). Bet tie ietver arī stingru nostāšanos pret nepareizību, kā to darīja Jēzus (Mt. 21:12–13), vai skaidru runāšanu, kad tas nepieciešams (Mt. 23:23–27).</w:t>
      </w:r>
    </w:p>
    <w:p w14:paraId="415A11CE" w14:textId="2A95E026" w:rsidR="006F774E" w:rsidRPr="002A7C43" w:rsidRDefault="006F774E" w:rsidP="006F774E">
      <w:pPr>
        <w:pStyle w:val="Prrafodelista"/>
        <w:numPr>
          <w:ilvl w:val="2"/>
          <w:numId w:val="1"/>
        </w:numPr>
        <w:rPr>
          <w:sz w:val="20"/>
          <w:szCs w:val="20"/>
        </w:rPr>
      </w:pPr>
      <w:r w:rsidRPr="002A7C43">
        <w:rPr>
          <w:sz w:val="20"/>
          <w:szCs w:val="20"/>
        </w:rPr>
        <w:t>Pāvilam autoritāti bija devis Kristus, un viņš to vienmēr izmantoja, lai celtu, nevis postītu (2. Kor. 10:8).</w:t>
      </w:r>
    </w:p>
    <w:p w14:paraId="231267B7" w14:textId="0DA08778" w:rsidR="0037091E" w:rsidRPr="002A7C43" w:rsidRDefault="0037091E" w:rsidP="0037091E">
      <w:pPr>
        <w:pStyle w:val="Prrafodelista"/>
        <w:numPr>
          <w:ilvl w:val="1"/>
          <w:numId w:val="1"/>
        </w:numPr>
        <w:rPr>
          <w:b/>
          <w:bCs/>
          <w:sz w:val="20"/>
          <w:szCs w:val="20"/>
        </w:rPr>
      </w:pPr>
      <w:r w:rsidRPr="002A7C43">
        <w:rPr>
          <w:b/>
          <w:bCs/>
          <w:sz w:val="20"/>
          <w:szCs w:val="20"/>
        </w:rPr>
        <w:t>Pareizā aizstāvība (2. </w:t>
      </w:r>
      <w:r w:rsidR="00FA3696">
        <w:rPr>
          <w:b/>
          <w:bCs/>
          <w:sz w:val="20"/>
          <w:szCs w:val="20"/>
        </w:rPr>
        <w:t>K</w:t>
      </w:r>
      <w:r w:rsidRPr="002A7C43">
        <w:rPr>
          <w:b/>
          <w:bCs/>
          <w:sz w:val="20"/>
          <w:szCs w:val="20"/>
        </w:rPr>
        <w:t>orintiešiem 10:12–18)</w:t>
      </w:r>
    </w:p>
    <w:p w14:paraId="5EF7C84F" w14:textId="0C2601D3" w:rsidR="006F774E" w:rsidRPr="002A7C43" w:rsidRDefault="003D4508" w:rsidP="003D4508">
      <w:pPr>
        <w:pStyle w:val="Prrafodelista"/>
        <w:numPr>
          <w:ilvl w:val="2"/>
          <w:numId w:val="1"/>
        </w:numPr>
        <w:rPr>
          <w:sz w:val="20"/>
          <w:szCs w:val="20"/>
        </w:rPr>
      </w:pPr>
      <w:r w:rsidRPr="002A7C43">
        <w:rPr>
          <w:sz w:val="20"/>
          <w:szCs w:val="20"/>
        </w:rPr>
        <w:t>Grieķu filozofi iekasēja lielas summas no studentiem, kuri vēlējās no viņiem mācīties. Lai piesaistītu šos studentus, viņi lielījās ar savām zināšanām, sociālo stāvokli vai ietekmīgiem cilvēkiem, kas viņus pazina un cienīja. Tā rīkojās arī viltus skolotāji, kas iefiltrējās Korint</w:t>
      </w:r>
      <w:r w:rsidR="00FA3696">
        <w:rPr>
          <w:sz w:val="20"/>
          <w:szCs w:val="20"/>
        </w:rPr>
        <w:t xml:space="preserve">as draudzē. </w:t>
      </w:r>
      <w:r w:rsidRPr="002A7C43">
        <w:rPr>
          <w:sz w:val="20"/>
          <w:szCs w:val="20"/>
        </w:rPr>
        <w:t>(2. Kor. 10:12; 11:19–20).</w:t>
      </w:r>
    </w:p>
    <w:p w14:paraId="3D7E4A6D" w14:textId="15EB9D00" w:rsidR="003D4508" w:rsidRPr="002A7C43" w:rsidRDefault="003D4508" w:rsidP="003D4508">
      <w:pPr>
        <w:pStyle w:val="Prrafodelista"/>
        <w:numPr>
          <w:ilvl w:val="2"/>
          <w:numId w:val="1"/>
        </w:numPr>
        <w:rPr>
          <w:sz w:val="20"/>
          <w:szCs w:val="20"/>
        </w:rPr>
      </w:pPr>
      <w:r w:rsidRPr="002A7C43">
        <w:rPr>
          <w:sz w:val="20"/>
          <w:szCs w:val="20"/>
        </w:rPr>
        <w:t>Bet Pāvils neprasīja samaksu par zināšanu dalīšanos, viņš nesniedza ieteikuma vēstules un nelielījās ar sevi. Un par to viņu noniecināja! Kā gan viņš varēja sevi aizstāvēt?</w:t>
      </w:r>
    </w:p>
    <w:p w14:paraId="7969C556" w14:textId="6428696A" w:rsidR="003D4508" w:rsidRPr="002A7C43" w:rsidRDefault="003D4508" w:rsidP="003D4508">
      <w:pPr>
        <w:pStyle w:val="Prrafodelista"/>
        <w:numPr>
          <w:ilvl w:val="2"/>
          <w:numId w:val="1"/>
        </w:numPr>
        <w:rPr>
          <w:sz w:val="20"/>
          <w:szCs w:val="20"/>
        </w:rPr>
      </w:pPr>
      <w:r w:rsidRPr="002A7C43">
        <w:rPr>
          <w:sz w:val="20"/>
          <w:szCs w:val="20"/>
        </w:rPr>
        <w:t xml:space="preserve">Šķiet, ka viņam bija jātiek uzslavētam korintiešu priekšā, lai viņi viņu pieņemtu. Taču ne jau viņam </w:t>
      </w:r>
      <w:r w:rsidR="00FA3696">
        <w:rPr>
          <w:sz w:val="20"/>
          <w:szCs w:val="20"/>
        </w:rPr>
        <w:t xml:space="preserve">pašam </w:t>
      </w:r>
      <w:r w:rsidRPr="002A7C43">
        <w:rPr>
          <w:sz w:val="20"/>
          <w:szCs w:val="20"/>
        </w:rPr>
        <w:t>bija jāslavē sevi (Sal. pam. 27:2). Pāvils ļāva Dievam būt tam, kas viņu slavē (2. Kor. 10:18).</w:t>
      </w:r>
    </w:p>
    <w:p w14:paraId="1BDAFE67" w14:textId="2FD91E81" w:rsidR="003D4508" w:rsidRPr="002A7C43" w:rsidRDefault="003D4508" w:rsidP="003D4508">
      <w:pPr>
        <w:pStyle w:val="Prrafodelista"/>
        <w:numPr>
          <w:ilvl w:val="2"/>
          <w:numId w:val="1"/>
        </w:numPr>
        <w:rPr>
          <w:sz w:val="20"/>
          <w:szCs w:val="20"/>
        </w:rPr>
      </w:pPr>
      <w:r w:rsidRPr="002A7C43">
        <w:rPr>
          <w:sz w:val="20"/>
          <w:szCs w:val="20"/>
        </w:rPr>
        <w:t xml:space="preserve">Ja ir kaut kas, ar ko mēs varam lepoties vai par ko sevi slavēt, </w:t>
      </w:r>
      <w:r w:rsidR="00FA3696">
        <w:rPr>
          <w:sz w:val="20"/>
          <w:szCs w:val="20"/>
        </w:rPr>
        <w:t xml:space="preserve">tad </w:t>
      </w:r>
      <w:r w:rsidRPr="002A7C43">
        <w:rPr>
          <w:sz w:val="20"/>
          <w:szCs w:val="20"/>
        </w:rPr>
        <w:t>tā ir Dieva pazīšana un paklausība Viņam (Jer. 9:24; 2. Kor. 10:17).</w:t>
      </w:r>
    </w:p>
    <w:p w14:paraId="14219C45" w14:textId="77777777" w:rsidR="0037091E" w:rsidRPr="002A7C43" w:rsidRDefault="0037091E" w:rsidP="0037091E">
      <w:pPr>
        <w:pStyle w:val="Prrafodelista"/>
        <w:numPr>
          <w:ilvl w:val="0"/>
          <w:numId w:val="1"/>
        </w:numPr>
        <w:rPr>
          <w:b/>
          <w:bCs/>
          <w:sz w:val="20"/>
          <w:szCs w:val="20"/>
        </w:rPr>
      </w:pPr>
      <w:r w:rsidRPr="002A7C43">
        <w:rPr>
          <w:b/>
          <w:bCs/>
          <w:sz w:val="20"/>
          <w:szCs w:val="20"/>
        </w:rPr>
        <w:t>Kā rīkoties ar viltus skolotājiem:</w:t>
      </w:r>
    </w:p>
    <w:p w14:paraId="6874ACCD" w14:textId="7BD508DA" w:rsidR="0037091E" w:rsidRPr="002A7C43" w:rsidRDefault="0037091E" w:rsidP="0037091E">
      <w:pPr>
        <w:pStyle w:val="Prrafodelista"/>
        <w:numPr>
          <w:ilvl w:val="1"/>
          <w:numId w:val="1"/>
        </w:numPr>
        <w:rPr>
          <w:b/>
          <w:bCs/>
          <w:sz w:val="20"/>
          <w:szCs w:val="20"/>
        </w:rPr>
      </w:pPr>
      <w:r w:rsidRPr="002A7C43">
        <w:rPr>
          <w:b/>
          <w:bCs/>
          <w:sz w:val="20"/>
          <w:szCs w:val="20"/>
        </w:rPr>
        <w:t>Maldnieki, kas izliekas par apustuļiem (2. </w:t>
      </w:r>
      <w:r w:rsidR="00FA3696">
        <w:rPr>
          <w:b/>
          <w:bCs/>
          <w:sz w:val="20"/>
          <w:szCs w:val="20"/>
        </w:rPr>
        <w:t>K</w:t>
      </w:r>
      <w:r w:rsidRPr="002A7C43">
        <w:rPr>
          <w:b/>
          <w:bCs/>
          <w:sz w:val="20"/>
          <w:szCs w:val="20"/>
        </w:rPr>
        <w:t>orintiešiem 11:1–15)</w:t>
      </w:r>
    </w:p>
    <w:p w14:paraId="6E9C9325" w14:textId="36C18CF4" w:rsidR="00B46099" w:rsidRPr="002A7C43" w:rsidRDefault="00B46099" w:rsidP="00B46099">
      <w:pPr>
        <w:pStyle w:val="Prrafodelista"/>
        <w:numPr>
          <w:ilvl w:val="2"/>
          <w:numId w:val="1"/>
        </w:numPr>
        <w:rPr>
          <w:sz w:val="20"/>
          <w:szCs w:val="20"/>
        </w:rPr>
      </w:pPr>
      <w:r w:rsidRPr="002A7C43">
        <w:rPr>
          <w:sz w:val="20"/>
          <w:szCs w:val="20"/>
        </w:rPr>
        <w:t>Pāvils vēlas vest pie Kristus tīru draudzi (2. Kor. 11:2). Taču draudzei draudēja briesmas tikt pieviltai, tāpat kā Ievai, un pārstāt būt Jēzus līgava</w:t>
      </w:r>
      <w:r w:rsidR="00FA3696">
        <w:rPr>
          <w:sz w:val="20"/>
          <w:szCs w:val="20"/>
        </w:rPr>
        <w:t>i</w:t>
      </w:r>
      <w:r w:rsidRPr="002A7C43">
        <w:rPr>
          <w:sz w:val="20"/>
          <w:szCs w:val="20"/>
        </w:rPr>
        <w:t xml:space="preserve"> (2. Kor. 11:3).</w:t>
      </w:r>
    </w:p>
    <w:p w14:paraId="255252A9" w14:textId="12B79F76" w:rsidR="00B46099" w:rsidRPr="002A7C43" w:rsidRDefault="00B46099" w:rsidP="00B46099">
      <w:pPr>
        <w:pStyle w:val="Prrafodelista"/>
        <w:numPr>
          <w:ilvl w:val="2"/>
          <w:numId w:val="1"/>
        </w:numPr>
        <w:rPr>
          <w:sz w:val="20"/>
          <w:szCs w:val="20"/>
        </w:rPr>
      </w:pPr>
      <w:r w:rsidRPr="002A7C43">
        <w:rPr>
          <w:sz w:val="20"/>
          <w:szCs w:val="20"/>
        </w:rPr>
        <w:t>Kādas bija īstās briesmas? Ebreji, kas sevi dēvēja par Jēzus “lielajiem apustuļiem”, bija ieradušies Korintā, mācot “citu Jēzu”, “citu garu” un “citu evaņģēliju” (2. Kor. 11:4–5; Gal. 1:8).</w:t>
      </w:r>
    </w:p>
    <w:p w14:paraId="132E89CE" w14:textId="35A54ED2" w:rsidR="00B46099" w:rsidRPr="002A7C43" w:rsidRDefault="00B46099" w:rsidP="00B46099">
      <w:pPr>
        <w:pStyle w:val="Prrafodelista"/>
        <w:numPr>
          <w:ilvl w:val="2"/>
          <w:numId w:val="1"/>
        </w:numPr>
        <w:rPr>
          <w:sz w:val="20"/>
          <w:szCs w:val="20"/>
        </w:rPr>
      </w:pPr>
      <w:r w:rsidRPr="002A7C43">
        <w:rPr>
          <w:sz w:val="20"/>
          <w:szCs w:val="20"/>
        </w:rPr>
        <w:t>Tas, ka kāds sludina par Jēzu, nenozīmē, ka viņš mums rāda īsto Jēzu, kā tas atklāts Bībelē. Viņu vārdi var būt brīnišķīgi, bet arī pats Sātans prot runāt brīnumus un pasniegt sevi kā “gaismas eņģeli” (2. </w:t>
      </w:r>
      <w:r w:rsidR="00FA3696">
        <w:rPr>
          <w:sz w:val="20"/>
          <w:szCs w:val="20"/>
        </w:rPr>
        <w:t>K</w:t>
      </w:r>
      <w:r w:rsidRPr="002A7C43">
        <w:rPr>
          <w:sz w:val="20"/>
          <w:szCs w:val="20"/>
        </w:rPr>
        <w:t>or</w:t>
      </w:r>
      <w:r w:rsidR="00FA3696">
        <w:rPr>
          <w:sz w:val="20"/>
          <w:szCs w:val="20"/>
        </w:rPr>
        <w:t>.</w:t>
      </w:r>
      <w:r w:rsidRPr="002A7C43">
        <w:rPr>
          <w:sz w:val="20"/>
          <w:szCs w:val="20"/>
        </w:rPr>
        <w:t xml:space="preserve"> 11:14).</w:t>
      </w:r>
    </w:p>
    <w:p w14:paraId="182F6C53" w14:textId="0A11A37E" w:rsidR="00B46099" w:rsidRPr="002A7C43" w:rsidRDefault="00B46099" w:rsidP="00B46099">
      <w:pPr>
        <w:pStyle w:val="Prrafodelista"/>
        <w:numPr>
          <w:ilvl w:val="2"/>
          <w:numId w:val="1"/>
        </w:numPr>
        <w:rPr>
          <w:sz w:val="20"/>
          <w:szCs w:val="20"/>
        </w:rPr>
      </w:pPr>
      <w:r w:rsidRPr="002A7C43">
        <w:rPr>
          <w:sz w:val="20"/>
          <w:szCs w:val="20"/>
        </w:rPr>
        <w:t>Ar savu rīcību un vārdiem patiesie skolotāji māca “Kristus patiesību” (2. Kor. 11:9–10). Bet viltus skolotāji, kas tikai izliekas dievbijīgi, ir maldinā</w:t>
      </w:r>
      <w:r w:rsidR="00FA3696">
        <w:rPr>
          <w:sz w:val="20"/>
          <w:szCs w:val="20"/>
        </w:rPr>
        <w:t>tāji</w:t>
      </w:r>
      <w:r w:rsidRPr="002A7C43">
        <w:rPr>
          <w:sz w:val="20"/>
          <w:szCs w:val="20"/>
        </w:rPr>
        <w:t>, kas maskējas par apustuļiem (2. Kor. 11:13–15).</w:t>
      </w:r>
    </w:p>
    <w:p w14:paraId="5F1614FB" w14:textId="323EE982" w:rsidR="0037091E" w:rsidRPr="002A7C43" w:rsidRDefault="0037091E" w:rsidP="0037091E">
      <w:pPr>
        <w:pStyle w:val="Prrafodelista"/>
        <w:numPr>
          <w:ilvl w:val="1"/>
          <w:numId w:val="1"/>
        </w:numPr>
        <w:rPr>
          <w:b/>
          <w:bCs/>
          <w:sz w:val="20"/>
          <w:szCs w:val="20"/>
        </w:rPr>
      </w:pPr>
      <w:r w:rsidRPr="002A7C43">
        <w:rPr>
          <w:b/>
          <w:bCs/>
          <w:sz w:val="20"/>
          <w:szCs w:val="20"/>
        </w:rPr>
        <w:t>Pāvils un viltus skolotāji (2. </w:t>
      </w:r>
      <w:r w:rsidR="00FA3696">
        <w:rPr>
          <w:b/>
          <w:bCs/>
          <w:sz w:val="20"/>
          <w:szCs w:val="20"/>
        </w:rPr>
        <w:t>K</w:t>
      </w:r>
      <w:r w:rsidRPr="002A7C43">
        <w:rPr>
          <w:b/>
          <w:bCs/>
          <w:sz w:val="20"/>
          <w:szCs w:val="20"/>
        </w:rPr>
        <w:t>orintiešiem 11:16–31)</w:t>
      </w:r>
    </w:p>
    <w:p w14:paraId="11229D3C" w14:textId="7A52A3D5" w:rsidR="00B46099" w:rsidRPr="002A7C43" w:rsidRDefault="009F1C6B" w:rsidP="009F1C6B">
      <w:pPr>
        <w:pStyle w:val="Prrafodelista"/>
        <w:numPr>
          <w:ilvl w:val="2"/>
          <w:numId w:val="1"/>
        </w:numPr>
        <w:rPr>
          <w:sz w:val="20"/>
          <w:szCs w:val="20"/>
        </w:rPr>
      </w:pPr>
      <w:r w:rsidRPr="002A7C43">
        <w:rPr>
          <w:sz w:val="20"/>
          <w:szCs w:val="20"/>
        </w:rPr>
        <w:t>Kādas līdzības pastāvēja starp Pāvilu un viltus skolotājiem? Viņi visi bija ebreji, kas bija pievērsušies kristietībai (2. </w:t>
      </w:r>
      <w:r w:rsidR="00FA3696">
        <w:rPr>
          <w:sz w:val="20"/>
          <w:szCs w:val="20"/>
        </w:rPr>
        <w:t>K</w:t>
      </w:r>
      <w:r w:rsidRPr="002A7C43">
        <w:rPr>
          <w:sz w:val="20"/>
          <w:szCs w:val="20"/>
        </w:rPr>
        <w:t>or. 11:22).</w:t>
      </w:r>
    </w:p>
    <w:p w14:paraId="2D3492AF" w14:textId="2B774C3F" w:rsidR="009F1C6B" w:rsidRPr="002A7C43" w:rsidRDefault="009F1C6B" w:rsidP="009F1C6B">
      <w:pPr>
        <w:pStyle w:val="Prrafodelista"/>
        <w:numPr>
          <w:ilvl w:val="2"/>
          <w:numId w:val="1"/>
        </w:numPr>
        <w:rPr>
          <w:sz w:val="20"/>
          <w:szCs w:val="20"/>
        </w:rPr>
      </w:pPr>
      <w:r w:rsidRPr="002A7C43">
        <w:rPr>
          <w:sz w:val="20"/>
          <w:szCs w:val="20"/>
        </w:rPr>
        <w:t>Kādas bija atšķirības starp viņiem? Šeit sākas Pāvila neprāts: “Vai viņi ir Kristus kalpi? (Es neesmu prātīgs tā runāt.) Es vēl jo vairāk!” (2. </w:t>
      </w:r>
      <w:r w:rsidR="00FA3696">
        <w:rPr>
          <w:sz w:val="20"/>
          <w:szCs w:val="20"/>
        </w:rPr>
        <w:t>K</w:t>
      </w:r>
      <w:r w:rsidRPr="002A7C43">
        <w:rPr>
          <w:sz w:val="20"/>
          <w:szCs w:val="20"/>
        </w:rPr>
        <w:t>orintiešiem 11:23). Ja šie citi lielījās ar to, ka ir cietuši Kristus dēļ, Pāvils bija daudz kvalificētāks: šaustīts; ieslodzīts; nāves draudiem pakļauts; nomētāts ar akmeņiem; cietis kuģa avārijā jūrā; bijis pārņemts visādās briesmās; piedzīvojis badu, slāpes, aukstumu un kailumu; pastāvīgi rūpējies par draudzēm (2. </w:t>
      </w:r>
      <w:r w:rsidR="00FA3696">
        <w:rPr>
          <w:sz w:val="20"/>
          <w:szCs w:val="20"/>
        </w:rPr>
        <w:t>K</w:t>
      </w:r>
      <w:r w:rsidRPr="002A7C43">
        <w:rPr>
          <w:sz w:val="20"/>
          <w:szCs w:val="20"/>
        </w:rPr>
        <w:t>orintiešiem 11:23b–29).</w:t>
      </w:r>
    </w:p>
    <w:p w14:paraId="3791F97E" w14:textId="5DDF2D3E" w:rsidR="009F1C6B" w:rsidRPr="002A7C43" w:rsidRDefault="009F1C6B" w:rsidP="009F1C6B">
      <w:pPr>
        <w:pStyle w:val="Prrafodelista"/>
        <w:numPr>
          <w:ilvl w:val="2"/>
          <w:numId w:val="1"/>
        </w:numPr>
        <w:rPr>
          <w:sz w:val="20"/>
          <w:szCs w:val="20"/>
        </w:rPr>
      </w:pPr>
      <w:r w:rsidRPr="002A7C43">
        <w:rPr>
          <w:sz w:val="20"/>
          <w:szCs w:val="20"/>
        </w:rPr>
        <w:t>Un šeit beidzas Pāvila "neprāts". Viņš negribēja radīt iespaidu, ka vēlas lielīties ar to, ko ir paveicis Kristus labā. Viņa patiesā lielība (jeb slava) bija tas, ko Kristus bija paveicis viņa labā.</w:t>
      </w:r>
    </w:p>
    <w:p w14:paraId="7A45AC59" w14:textId="649BBECC" w:rsidR="009F1C6B" w:rsidRPr="002A7C43" w:rsidRDefault="009F1C6B" w:rsidP="009F1C6B">
      <w:pPr>
        <w:pStyle w:val="Prrafodelista"/>
        <w:numPr>
          <w:ilvl w:val="2"/>
          <w:numId w:val="1"/>
        </w:numPr>
        <w:rPr>
          <w:sz w:val="20"/>
          <w:szCs w:val="20"/>
        </w:rPr>
      </w:pPr>
      <w:r w:rsidRPr="002A7C43">
        <w:rPr>
          <w:sz w:val="20"/>
          <w:szCs w:val="20"/>
        </w:rPr>
        <w:t>Viņa patiesais spēks slēpās viņa vājumā, kas lika viņam pilnībā paļauties uz Jēzu (2. Kor. 11:30–31; 12:6–10).</w:t>
      </w:r>
    </w:p>
    <w:p w14:paraId="371F602E" w14:textId="26833C15" w:rsidR="00395C43" w:rsidRPr="002A7C43" w:rsidRDefault="0037091E" w:rsidP="0037091E">
      <w:pPr>
        <w:pStyle w:val="Prrafodelista"/>
        <w:numPr>
          <w:ilvl w:val="1"/>
          <w:numId w:val="1"/>
        </w:numPr>
        <w:rPr>
          <w:b/>
          <w:bCs/>
          <w:sz w:val="20"/>
          <w:szCs w:val="20"/>
        </w:rPr>
      </w:pPr>
      <w:r w:rsidRPr="002A7C43">
        <w:rPr>
          <w:b/>
          <w:bCs/>
          <w:sz w:val="20"/>
          <w:szCs w:val="20"/>
        </w:rPr>
        <w:t>Pašpārbaude un uzvara (2. </w:t>
      </w:r>
      <w:r w:rsidR="00FA3696">
        <w:rPr>
          <w:b/>
          <w:bCs/>
          <w:sz w:val="20"/>
          <w:szCs w:val="20"/>
        </w:rPr>
        <w:t>K</w:t>
      </w:r>
      <w:r w:rsidRPr="002A7C43">
        <w:rPr>
          <w:b/>
          <w:bCs/>
          <w:sz w:val="20"/>
          <w:szCs w:val="20"/>
        </w:rPr>
        <w:t>orintiešiem 12:14–13:10)</w:t>
      </w:r>
    </w:p>
    <w:p w14:paraId="19845A66" w14:textId="72B49BB4" w:rsidR="009F1C6B" w:rsidRPr="002A7C43" w:rsidRDefault="002A7C43" w:rsidP="002A7C43">
      <w:pPr>
        <w:pStyle w:val="Prrafodelista"/>
        <w:numPr>
          <w:ilvl w:val="2"/>
          <w:numId w:val="1"/>
        </w:numPr>
        <w:rPr>
          <w:sz w:val="20"/>
          <w:szCs w:val="20"/>
        </w:rPr>
      </w:pPr>
      <w:r w:rsidRPr="002A7C43">
        <w:rPr>
          <w:sz w:val="20"/>
          <w:szCs w:val="20"/>
        </w:rPr>
        <w:t>Tuvojās laiks, kad Pāvilam bija jāapmeklē Korinta. Ko viņš tur atradīs un kā viņam attiecīgi jārīkojas? (2. Kor. 13:1–2).</w:t>
      </w:r>
    </w:p>
    <w:p w14:paraId="1A2D6A4E" w14:textId="5EEBB340" w:rsidR="002A7C43" w:rsidRPr="002A7C43" w:rsidRDefault="002A7C43" w:rsidP="002A7C43">
      <w:pPr>
        <w:pStyle w:val="Prrafodelista"/>
        <w:numPr>
          <w:ilvl w:val="2"/>
          <w:numId w:val="1"/>
        </w:numPr>
        <w:rPr>
          <w:sz w:val="20"/>
          <w:szCs w:val="20"/>
        </w:rPr>
      </w:pPr>
      <w:r w:rsidRPr="002A7C43">
        <w:rPr>
          <w:sz w:val="20"/>
          <w:szCs w:val="20"/>
        </w:rPr>
        <w:t>Pāvils bija gatavs stingri īstenot baznīcas disciplīnu: atgriezt grēkus nožēlojošos un sodīt spītīgos.</w:t>
      </w:r>
    </w:p>
    <w:p w14:paraId="1D508739" w14:textId="0837E2D6" w:rsidR="002A7C43" w:rsidRPr="002A7C43" w:rsidRDefault="002A7C43" w:rsidP="002A7C43">
      <w:pPr>
        <w:pStyle w:val="Prrafodelista"/>
        <w:numPr>
          <w:ilvl w:val="2"/>
          <w:numId w:val="1"/>
        </w:numPr>
        <w:rPr>
          <w:sz w:val="20"/>
          <w:szCs w:val="20"/>
        </w:rPr>
      </w:pPr>
      <w:r w:rsidRPr="002A7C43">
        <w:rPr>
          <w:sz w:val="20"/>
          <w:szCs w:val="20"/>
        </w:rPr>
        <w:t>Viņš baidījās, ka, ierodoties, atradīs viņus strīdā un dažādos grēkos. Viņš baidījās raudāt par nenožēlojošiem grēciniekiem (2. Kor. 12:20–21).</w:t>
      </w:r>
    </w:p>
    <w:p w14:paraId="6658C6AE" w14:textId="66ED3BE5" w:rsidR="002A7C43" w:rsidRPr="002A7C43" w:rsidRDefault="002A7C43" w:rsidP="002A7C43">
      <w:pPr>
        <w:pStyle w:val="Prrafodelista"/>
        <w:numPr>
          <w:ilvl w:val="2"/>
          <w:numId w:val="1"/>
        </w:numPr>
        <w:rPr>
          <w:sz w:val="20"/>
          <w:szCs w:val="20"/>
        </w:rPr>
      </w:pPr>
      <w:r w:rsidRPr="002A7C43">
        <w:rPr>
          <w:sz w:val="20"/>
          <w:szCs w:val="20"/>
        </w:rPr>
        <w:t>Tāpēc, pirms pienāk šis laiks, korintiešiem vajadzētu pārdomāt un pārbaudīt sevi (2. Kor. 13:5).</w:t>
      </w:r>
    </w:p>
    <w:p w14:paraId="3634EA67" w14:textId="0F1B48D1" w:rsidR="002A7C43" w:rsidRPr="002A7C43" w:rsidRDefault="002A7C43" w:rsidP="002A7C43">
      <w:pPr>
        <w:pStyle w:val="Prrafodelista"/>
        <w:numPr>
          <w:ilvl w:val="2"/>
          <w:numId w:val="1"/>
        </w:numPr>
        <w:rPr>
          <w:sz w:val="20"/>
          <w:szCs w:val="20"/>
        </w:rPr>
      </w:pPr>
      <w:r w:rsidRPr="002A7C43">
        <w:rPr>
          <w:sz w:val="20"/>
          <w:szCs w:val="20"/>
        </w:rPr>
        <w:t>Pāvils savukārt lūdza par viņiem, lai viņi pārstātu darīt ļaunu un darītu labu, un tiktu pilnveidoti (2. Kor. 13:7–9).</w:t>
      </w:r>
    </w:p>
    <w:sectPr w:rsidR="002A7C43" w:rsidRPr="002A7C43" w:rsidSect="001E4AA8">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A8340A3"/>
    <w:multiLevelType w:val="multilevel"/>
    <w:tmpl w:val="DD383A00"/>
    <w:lvl w:ilvl="0">
      <w:start w:val="1"/>
      <w:numFmt w:val="upperLetter"/>
      <w:lvlText w:val="%1"/>
      <w:lvlJc w:val="left"/>
      <w:pPr>
        <w:ind w:left="360" w:hanging="360"/>
      </w:pPr>
      <w:rPr>
        <w:rFonts w:hint="default"/>
      </w:rPr>
    </w:lvl>
    <w:lvl w:ilvl="1">
      <w:start w:val="1"/>
      <w:numFmt w:val="bullet"/>
      <w:lvlRestart w:val="0"/>
      <w:lvlText w:val=""/>
      <w:lvlJc w:val="left"/>
      <w:pPr>
        <w:ind w:left="720" w:hanging="360"/>
      </w:pPr>
      <w:rPr>
        <w:rFonts w:ascii="Wingdings" w:hAnsi="Wingdings" w:hint="default"/>
      </w:rPr>
    </w:lvl>
    <w:lvl w:ilvl="2">
      <w:start w:val="1"/>
      <w:numFmt w:val="bullet"/>
      <w:lvlText w:val="—"/>
      <w:lvlJc w:val="left"/>
      <w:pPr>
        <w:ind w:left="1080" w:hanging="360"/>
      </w:pPr>
      <w:rPr>
        <w:rFonts w:ascii="Calibri" w:hAnsi="Calibri"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63310028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091E"/>
    <w:rsid w:val="00004746"/>
    <w:rsid w:val="000B2AC6"/>
    <w:rsid w:val="000B440E"/>
    <w:rsid w:val="000B6DD3"/>
    <w:rsid w:val="001E4AA8"/>
    <w:rsid w:val="002A7C43"/>
    <w:rsid w:val="003036B8"/>
    <w:rsid w:val="0037091E"/>
    <w:rsid w:val="00395C43"/>
    <w:rsid w:val="003D4508"/>
    <w:rsid w:val="003D5E96"/>
    <w:rsid w:val="00466A02"/>
    <w:rsid w:val="004D5CB2"/>
    <w:rsid w:val="005E5DBB"/>
    <w:rsid w:val="006B286A"/>
    <w:rsid w:val="006C1762"/>
    <w:rsid w:val="006F774E"/>
    <w:rsid w:val="00711123"/>
    <w:rsid w:val="009F1C6B"/>
    <w:rsid w:val="00AB406A"/>
    <w:rsid w:val="00B46099"/>
    <w:rsid w:val="00BA3EAE"/>
    <w:rsid w:val="00C22FAD"/>
    <w:rsid w:val="00C46A68"/>
    <w:rsid w:val="00FA3696"/>
  </w:rsids>
  <m:mathPr>
    <m:mathFont m:val="Cambria Math"/>
    <m:brkBin m:val="before"/>
    <m:brkBinSub m:val="--"/>
    <m:smallFrac m:val="0"/>
    <m:dispDef/>
    <m:lMargin m:val="0"/>
    <m:rMargin m:val="0"/>
    <m:defJc m:val="centerGroup"/>
    <m:wrapIndent m:val="1440"/>
    <m:intLim m:val="subSup"/>
    <m:naryLim m:val="undOvr"/>
  </m:mathPr>
  <w:themeFontLang w:val="es-E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1BB9EC"/>
  <w15:chartTrackingRefBased/>
  <w15:docId w15:val="{07BB0D21-F77B-4197-B244-F92C399201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36B8"/>
    <w:rPr>
      <w:kern w:val="0"/>
      <w:sz w:val="24"/>
      <w14:ligatures w14:val="none"/>
    </w:rPr>
  </w:style>
  <w:style w:type="paragraph" w:styleId="Ttulo1">
    <w:name w:val="heading 1"/>
    <w:basedOn w:val="Normal"/>
    <w:next w:val="Normal"/>
    <w:link w:val="Ttulo1Car"/>
    <w:uiPriority w:val="9"/>
    <w:qFormat/>
    <w:rsid w:val="0037091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37091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37091E"/>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37091E"/>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37091E"/>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37091E"/>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37091E"/>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37091E"/>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37091E"/>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Citabblica">
    <w:name w:val="Cita bíblica"/>
    <w:basedOn w:val="Fuentedeprrafopredeter"/>
    <w:uiPriority w:val="1"/>
    <w:qFormat/>
    <w:rsid w:val="00AB406A"/>
    <w:rPr>
      <w:b/>
      <w:bCs/>
      <w:color w:val="C00000"/>
    </w:rPr>
  </w:style>
  <w:style w:type="paragraph" w:styleId="Sinespaciado">
    <w:name w:val="No Spacing"/>
    <w:uiPriority w:val="1"/>
    <w:qFormat/>
    <w:rsid w:val="003036B8"/>
    <w:pPr>
      <w:spacing w:after="0" w:line="240" w:lineRule="auto"/>
    </w:pPr>
    <w:rPr>
      <w:sz w:val="24"/>
    </w:rPr>
  </w:style>
  <w:style w:type="character" w:customStyle="1" w:styleId="Ttulo1Car">
    <w:name w:val="Título 1 Car"/>
    <w:basedOn w:val="Fuentedeprrafopredeter"/>
    <w:link w:val="Ttulo1"/>
    <w:uiPriority w:val="9"/>
    <w:rsid w:val="0037091E"/>
    <w:rPr>
      <w:rFonts w:asciiTheme="majorHAnsi" w:eastAsiaTheme="majorEastAsia" w:hAnsiTheme="majorHAnsi" w:cstheme="majorBidi"/>
      <w:color w:val="0F4761" w:themeColor="accent1" w:themeShade="BF"/>
      <w:kern w:val="0"/>
      <w:sz w:val="40"/>
      <w:szCs w:val="40"/>
      <w14:ligatures w14:val="none"/>
    </w:rPr>
  </w:style>
  <w:style w:type="character" w:customStyle="1" w:styleId="Ttulo2Car">
    <w:name w:val="Título 2 Car"/>
    <w:basedOn w:val="Fuentedeprrafopredeter"/>
    <w:link w:val="Ttulo2"/>
    <w:uiPriority w:val="9"/>
    <w:semiHidden/>
    <w:rsid w:val="0037091E"/>
    <w:rPr>
      <w:rFonts w:asciiTheme="majorHAnsi" w:eastAsiaTheme="majorEastAsia" w:hAnsiTheme="majorHAnsi" w:cstheme="majorBidi"/>
      <w:color w:val="0F4761" w:themeColor="accent1" w:themeShade="BF"/>
      <w:kern w:val="0"/>
      <w:sz w:val="32"/>
      <w:szCs w:val="32"/>
      <w14:ligatures w14:val="none"/>
    </w:rPr>
  </w:style>
  <w:style w:type="character" w:customStyle="1" w:styleId="Ttulo3Car">
    <w:name w:val="Título 3 Car"/>
    <w:basedOn w:val="Fuentedeprrafopredeter"/>
    <w:link w:val="Ttulo3"/>
    <w:uiPriority w:val="9"/>
    <w:semiHidden/>
    <w:rsid w:val="0037091E"/>
    <w:rPr>
      <w:rFonts w:eastAsiaTheme="majorEastAsia" w:cstheme="majorBidi"/>
      <w:color w:val="0F4761" w:themeColor="accent1" w:themeShade="BF"/>
      <w:kern w:val="0"/>
      <w:sz w:val="28"/>
      <w:szCs w:val="28"/>
      <w14:ligatures w14:val="none"/>
    </w:rPr>
  </w:style>
  <w:style w:type="character" w:customStyle="1" w:styleId="Ttulo4Car">
    <w:name w:val="Título 4 Car"/>
    <w:basedOn w:val="Fuentedeprrafopredeter"/>
    <w:link w:val="Ttulo4"/>
    <w:uiPriority w:val="9"/>
    <w:semiHidden/>
    <w:rsid w:val="0037091E"/>
    <w:rPr>
      <w:rFonts w:eastAsiaTheme="majorEastAsia" w:cstheme="majorBidi"/>
      <w:i/>
      <w:iCs/>
      <w:color w:val="0F4761" w:themeColor="accent1" w:themeShade="BF"/>
      <w:kern w:val="0"/>
      <w:sz w:val="24"/>
      <w14:ligatures w14:val="none"/>
    </w:rPr>
  </w:style>
  <w:style w:type="character" w:customStyle="1" w:styleId="Ttulo5Car">
    <w:name w:val="Título 5 Car"/>
    <w:basedOn w:val="Fuentedeprrafopredeter"/>
    <w:link w:val="Ttulo5"/>
    <w:uiPriority w:val="9"/>
    <w:semiHidden/>
    <w:rsid w:val="0037091E"/>
    <w:rPr>
      <w:rFonts w:eastAsiaTheme="majorEastAsia" w:cstheme="majorBidi"/>
      <w:color w:val="0F4761" w:themeColor="accent1" w:themeShade="BF"/>
      <w:kern w:val="0"/>
      <w:sz w:val="24"/>
      <w14:ligatures w14:val="none"/>
    </w:rPr>
  </w:style>
  <w:style w:type="character" w:customStyle="1" w:styleId="Ttulo6Car">
    <w:name w:val="Título 6 Car"/>
    <w:basedOn w:val="Fuentedeprrafopredeter"/>
    <w:link w:val="Ttulo6"/>
    <w:uiPriority w:val="9"/>
    <w:semiHidden/>
    <w:rsid w:val="0037091E"/>
    <w:rPr>
      <w:rFonts w:eastAsiaTheme="majorEastAsia" w:cstheme="majorBidi"/>
      <w:i/>
      <w:iCs/>
      <w:color w:val="595959" w:themeColor="text1" w:themeTint="A6"/>
      <w:kern w:val="0"/>
      <w:sz w:val="24"/>
      <w14:ligatures w14:val="none"/>
    </w:rPr>
  </w:style>
  <w:style w:type="character" w:customStyle="1" w:styleId="Ttulo7Car">
    <w:name w:val="Título 7 Car"/>
    <w:basedOn w:val="Fuentedeprrafopredeter"/>
    <w:link w:val="Ttulo7"/>
    <w:uiPriority w:val="9"/>
    <w:semiHidden/>
    <w:rsid w:val="0037091E"/>
    <w:rPr>
      <w:rFonts w:eastAsiaTheme="majorEastAsia" w:cstheme="majorBidi"/>
      <w:color w:val="595959" w:themeColor="text1" w:themeTint="A6"/>
      <w:kern w:val="0"/>
      <w:sz w:val="24"/>
      <w14:ligatures w14:val="none"/>
    </w:rPr>
  </w:style>
  <w:style w:type="character" w:customStyle="1" w:styleId="Ttulo8Car">
    <w:name w:val="Título 8 Car"/>
    <w:basedOn w:val="Fuentedeprrafopredeter"/>
    <w:link w:val="Ttulo8"/>
    <w:uiPriority w:val="9"/>
    <w:semiHidden/>
    <w:rsid w:val="0037091E"/>
    <w:rPr>
      <w:rFonts w:eastAsiaTheme="majorEastAsia" w:cstheme="majorBidi"/>
      <w:i/>
      <w:iCs/>
      <w:color w:val="272727" w:themeColor="text1" w:themeTint="D8"/>
      <w:kern w:val="0"/>
      <w:sz w:val="24"/>
      <w14:ligatures w14:val="none"/>
    </w:rPr>
  </w:style>
  <w:style w:type="character" w:customStyle="1" w:styleId="Ttulo9Car">
    <w:name w:val="Título 9 Car"/>
    <w:basedOn w:val="Fuentedeprrafopredeter"/>
    <w:link w:val="Ttulo9"/>
    <w:uiPriority w:val="9"/>
    <w:semiHidden/>
    <w:rsid w:val="0037091E"/>
    <w:rPr>
      <w:rFonts w:eastAsiaTheme="majorEastAsia" w:cstheme="majorBidi"/>
      <w:color w:val="272727" w:themeColor="text1" w:themeTint="D8"/>
      <w:kern w:val="0"/>
      <w:sz w:val="24"/>
      <w14:ligatures w14:val="none"/>
    </w:rPr>
  </w:style>
  <w:style w:type="paragraph" w:styleId="Ttulo">
    <w:name w:val="Title"/>
    <w:basedOn w:val="Normal"/>
    <w:next w:val="Normal"/>
    <w:link w:val="TtuloCar"/>
    <w:uiPriority w:val="10"/>
    <w:qFormat/>
    <w:rsid w:val="0037091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37091E"/>
    <w:rPr>
      <w:rFonts w:asciiTheme="majorHAnsi" w:eastAsiaTheme="majorEastAsia" w:hAnsiTheme="majorHAnsi" w:cstheme="majorBidi"/>
      <w:spacing w:val="-10"/>
      <w:kern w:val="28"/>
      <w:sz w:val="56"/>
      <w:szCs w:val="56"/>
      <w14:ligatures w14:val="none"/>
    </w:rPr>
  </w:style>
  <w:style w:type="paragraph" w:styleId="Subttulo">
    <w:name w:val="Subtitle"/>
    <w:basedOn w:val="Normal"/>
    <w:next w:val="Normal"/>
    <w:link w:val="SubttuloCar"/>
    <w:uiPriority w:val="11"/>
    <w:qFormat/>
    <w:rsid w:val="0037091E"/>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37091E"/>
    <w:rPr>
      <w:rFonts w:eastAsiaTheme="majorEastAsia" w:cstheme="majorBidi"/>
      <w:color w:val="595959" w:themeColor="text1" w:themeTint="A6"/>
      <w:spacing w:val="15"/>
      <w:kern w:val="0"/>
      <w:sz w:val="28"/>
      <w:szCs w:val="28"/>
      <w14:ligatures w14:val="none"/>
    </w:rPr>
  </w:style>
  <w:style w:type="paragraph" w:styleId="Cita">
    <w:name w:val="Quote"/>
    <w:basedOn w:val="Normal"/>
    <w:next w:val="Normal"/>
    <w:link w:val="CitaCar"/>
    <w:uiPriority w:val="29"/>
    <w:qFormat/>
    <w:rsid w:val="0037091E"/>
    <w:pPr>
      <w:spacing w:before="160"/>
      <w:jc w:val="center"/>
    </w:pPr>
    <w:rPr>
      <w:i/>
      <w:iCs/>
      <w:color w:val="404040" w:themeColor="text1" w:themeTint="BF"/>
    </w:rPr>
  </w:style>
  <w:style w:type="character" w:customStyle="1" w:styleId="CitaCar">
    <w:name w:val="Cita Car"/>
    <w:basedOn w:val="Fuentedeprrafopredeter"/>
    <w:link w:val="Cita"/>
    <w:uiPriority w:val="29"/>
    <w:rsid w:val="0037091E"/>
    <w:rPr>
      <w:i/>
      <w:iCs/>
      <w:color w:val="404040" w:themeColor="text1" w:themeTint="BF"/>
      <w:kern w:val="0"/>
      <w:sz w:val="24"/>
      <w14:ligatures w14:val="none"/>
    </w:rPr>
  </w:style>
  <w:style w:type="paragraph" w:styleId="Prrafodelista">
    <w:name w:val="List Paragraph"/>
    <w:basedOn w:val="Normal"/>
    <w:uiPriority w:val="34"/>
    <w:qFormat/>
    <w:rsid w:val="0037091E"/>
    <w:pPr>
      <w:ind w:left="720"/>
      <w:contextualSpacing/>
    </w:pPr>
  </w:style>
  <w:style w:type="character" w:styleId="nfasisintenso">
    <w:name w:val="Intense Emphasis"/>
    <w:basedOn w:val="Fuentedeprrafopredeter"/>
    <w:uiPriority w:val="21"/>
    <w:qFormat/>
    <w:rsid w:val="0037091E"/>
    <w:rPr>
      <w:i/>
      <w:iCs/>
      <w:color w:val="0F4761" w:themeColor="accent1" w:themeShade="BF"/>
    </w:rPr>
  </w:style>
  <w:style w:type="paragraph" w:styleId="Citadestacada">
    <w:name w:val="Intense Quote"/>
    <w:basedOn w:val="Normal"/>
    <w:next w:val="Normal"/>
    <w:link w:val="CitadestacadaCar"/>
    <w:uiPriority w:val="30"/>
    <w:qFormat/>
    <w:rsid w:val="0037091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37091E"/>
    <w:rPr>
      <w:i/>
      <w:iCs/>
      <w:color w:val="0F4761" w:themeColor="accent1" w:themeShade="BF"/>
      <w:kern w:val="0"/>
      <w:sz w:val="24"/>
      <w14:ligatures w14:val="none"/>
    </w:rPr>
  </w:style>
  <w:style w:type="character" w:styleId="Referenciaintensa">
    <w:name w:val="Intense Reference"/>
    <w:basedOn w:val="Fuentedeprrafopredeter"/>
    <w:uiPriority w:val="32"/>
    <w:qFormat/>
    <w:rsid w:val="0037091E"/>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642</Words>
  <Characters>3532</Characters>
  <Application>Microsoft Office Word</Application>
  <DocSecurity>0</DocSecurity>
  <Lines>29</Lines>
  <Paragraphs>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4166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Sergio</dc:creator>
  <cp:keywords/>
  <dc:description/>
  <cp:lastModifiedBy>Sergio</cp:lastModifiedBy>
  <cp:revision>2</cp:revision>
  <dcterms:created xsi:type="dcterms:W3CDTF">2026-08-30T04:20:00Z</dcterms:created>
  <dcterms:modified xsi:type="dcterms:W3CDTF">2026-08-30T04:20:00Z</dcterms:modified>
</cp:coreProperties>
</file>