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4831B" w14:textId="77777777" w:rsidR="00AE3C52" w:rsidRPr="00AE3C52" w:rsidRDefault="00AE3C52" w:rsidP="00AE3C52">
      <w:pPr>
        <w:pStyle w:val="Prrafodelista"/>
        <w:numPr>
          <w:ilvl w:val="0"/>
          <w:numId w:val="1"/>
        </w:numPr>
        <w:rPr>
          <w:b/>
          <w:bCs/>
          <w:sz w:val="22"/>
          <w:lang w:val="es-ES_tradnl"/>
        </w:rPr>
      </w:pPr>
      <w:r w:rsidRPr="00AE3C52">
        <w:rPr>
          <w:b/>
          <w:bCs/>
          <w:sz w:val="22"/>
          <w:lang w:val="lv-LV"/>
        </w:rPr>
        <w:t>Atklāsme un inspirācija</w:t>
      </w:r>
      <w:r w:rsidRPr="00AE3C52">
        <w:rPr>
          <w:b/>
          <w:bCs/>
          <w:sz w:val="22"/>
        </w:rPr>
        <w:t>:</w:t>
      </w:r>
    </w:p>
    <w:p w14:paraId="5411C047" w14:textId="77777777" w:rsidR="00AE3C52" w:rsidRPr="00AE3C52" w:rsidRDefault="00AE3C52" w:rsidP="00AE3C52">
      <w:pPr>
        <w:pStyle w:val="Prrafodelista"/>
        <w:numPr>
          <w:ilvl w:val="1"/>
          <w:numId w:val="1"/>
        </w:numPr>
        <w:rPr>
          <w:b/>
          <w:bCs/>
          <w:sz w:val="22"/>
          <w:lang w:val="es-ES_tradnl"/>
        </w:rPr>
      </w:pPr>
      <w:r w:rsidRPr="00AE3C52">
        <w:rPr>
          <w:b/>
          <w:bCs/>
          <w:sz w:val="22"/>
          <w:lang w:val="lv-LV"/>
        </w:rPr>
        <w:t>Vispārējā un īpašā atklāsme</w:t>
      </w:r>
      <w:r w:rsidRPr="00AE3C52">
        <w:rPr>
          <w:b/>
          <w:bCs/>
          <w:sz w:val="22"/>
        </w:rPr>
        <w:t>.</w:t>
      </w:r>
    </w:p>
    <w:p w14:paraId="1804B448" w14:textId="77777777" w:rsidR="00AE3C52" w:rsidRPr="00AE3C52" w:rsidRDefault="00AE3C52" w:rsidP="00AE3C52">
      <w:pPr>
        <w:pStyle w:val="Prrafodelista"/>
        <w:numPr>
          <w:ilvl w:val="2"/>
          <w:numId w:val="1"/>
        </w:numPr>
        <w:rPr>
          <w:sz w:val="22"/>
          <w:lang w:val="es-ES_tradnl"/>
        </w:rPr>
      </w:pPr>
      <w:r w:rsidRPr="00AE3C52">
        <w:rPr>
          <w:bCs/>
          <w:sz w:val="22"/>
          <w:lang w:val="lv-LV"/>
        </w:rPr>
        <w:t>Pāvils saka, ka tiem, kuri noliedz Dieva eksistenci, „nav attaisnojuma”, jo daba atklāj „Viņa neredzamās īpašības, Viņa mūžīgo spēku un dievišķību” (Rom. 1:20; Ps. 19:1).</w:t>
      </w:r>
    </w:p>
    <w:p w14:paraId="0784E814" w14:textId="77777777" w:rsidR="00AE3C52" w:rsidRPr="00AE3C52" w:rsidRDefault="00AE3C52" w:rsidP="00AE3C52">
      <w:pPr>
        <w:pStyle w:val="Prrafodelista"/>
        <w:numPr>
          <w:ilvl w:val="2"/>
          <w:numId w:val="1"/>
        </w:numPr>
        <w:rPr>
          <w:sz w:val="22"/>
          <w:lang w:val="lv-LV"/>
        </w:rPr>
      </w:pPr>
      <w:r w:rsidRPr="00AE3C52">
        <w:rPr>
          <w:bCs/>
          <w:sz w:val="22"/>
          <w:lang w:val="lv-LV"/>
        </w:rPr>
        <w:t>To, kā Dievs paredzēja grēka ienākšanu, mēs varam redzēt atjaunojošo spēku, ko Viņš iestrādājis dzīvajos organismos. Kad savainojamies, iedarbojas mehānismi, kas aizver brūci un atjauno audus. Un šie mehānismi jau bija tur, pirms brūce tika gūta!</w:t>
      </w:r>
    </w:p>
    <w:p w14:paraId="10C80A68" w14:textId="77777777" w:rsidR="00AE3C52" w:rsidRPr="00AE3C52" w:rsidRDefault="00AE3C52" w:rsidP="00AE3C52">
      <w:pPr>
        <w:pStyle w:val="Prrafodelista"/>
        <w:numPr>
          <w:ilvl w:val="2"/>
          <w:numId w:val="1"/>
        </w:numPr>
        <w:rPr>
          <w:sz w:val="22"/>
          <w:lang w:val="es-ES_tradnl"/>
        </w:rPr>
      </w:pPr>
      <w:r w:rsidRPr="00AE3C52">
        <w:rPr>
          <w:bCs/>
          <w:sz w:val="22"/>
          <w:lang w:val="lv-LV"/>
        </w:rPr>
        <w:t>Taču arī dabai kopš Ādama un Ievas grēkā krišanas ir grēka sekas (izlaupīšana, zemestrīces, …)</w:t>
      </w:r>
    </w:p>
    <w:p w14:paraId="6543E1AA" w14:textId="77777777" w:rsidR="00AE3C52" w:rsidRPr="00AE3C52" w:rsidRDefault="00AE3C52" w:rsidP="00AE3C52">
      <w:pPr>
        <w:pStyle w:val="Prrafodelista"/>
        <w:numPr>
          <w:ilvl w:val="2"/>
          <w:numId w:val="1"/>
        </w:numPr>
        <w:rPr>
          <w:sz w:val="22"/>
          <w:lang w:val="es-ES_tradnl"/>
        </w:rPr>
      </w:pPr>
      <w:r w:rsidRPr="00AE3C52">
        <w:rPr>
          <w:bCs/>
          <w:sz w:val="22"/>
          <w:lang w:val="lv-LV"/>
        </w:rPr>
        <w:t>Tāpēc Dievs ir izmantojis tiešākas metodes, lai atklātu sevi: īpašo atklāsmi caur praviešiem un Jēzu Kristu, kā tas ir ierakstīts Bībelē, Dieva Vārdā (Ebr. 1:1–2).</w:t>
      </w:r>
    </w:p>
    <w:p w14:paraId="0CEB66F9" w14:textId="77777777" w:rsidR="00AE3C52" w:rsidRPr="00AE3C52" w:rsidRDefault="00AE3C52" w:rsidP="00AE3C52">
      <w:pPr>
        <w:pStyle w:val="Prrafodelista"/>
        <w:numPr>
          <w:ilvl w:val="1"/>
          <w:numId w:val="1"/>
        </w:numPr>
        <w:rPr>
          <w:b/>
          <w:bCs/>
          <w:sz w:val="22"/>
          <w:lang w:val="es-ES_tradnl"/>
        </w:rPr>
      </w:pPr>
      <w:r w:rsidRPr="00AE3C52">
        <w:rPr>
          <w:b/>
          <w:bCs/>
          <w:sz w:val="22"/>
          <w:lang w:val="lv-LV"/>
        </w:rPr>
        <w:t>Inspirācijas process</w:t>
      </w:r>
      <w:r w:rsidRPr="00AE3C52">
        <w:rPr>
          <w:b/>
          <w:bCs/>
          <w:sz w:val="22"/>
        </w:rPr>
        <w:t>.</w:t>
      </w:r>
    </w:p>
    <w:p w14:paraId="5994370F" w14:textId="77777777" w:rsidR="00AE3C52" w:rsidRPr="00AE3C52" w:rsidRDefault="00AE3C52" w:rsidP="00AE3C52">
      <w:pPr>
        <w:pStyle w:val="Prrafodelista"/>
        <w:numPr>
          <w:ilvl w:val="2"/>
          <w:numId w:val="1"/>
        </w:numPr>
        <w:rPr>
          <w:sz w:val="22"/>
          <w:lang w:val="es-ES_tradnl"/>
        </w:rPr>
      </w:pPr>
      <w:r w:rsidRPr="00AE3C52">
        <w:rPr>
          <w:bCs/>
          <w:sz w:val="22"/>
          <w:lang w:val="lv-LV"/>
        </w:rPr>
        <w:t>Gadsimtiem ilgi Dieva darbi un vēstījumi tika nodoti mutiski, līdz Dievs iedvesmoja Mozu, lai viņš šos notikumus un Vārdus fiksētu rakstveidā.</w:t>
      </w:r>
    </w:p>
    <w:p w14:paraId="261131D0" w14:textId="77777777" w:rsidR="00AE3C52" w:rsidRPr="00AE3C52" w:rsidRDefault="00AE3C52" w:rsidP="00AE3C52">
      <w:pPr>
        <w:pStyle w:val="Prrafodelista"/>
        <w:numPr>
          <w:ilvl w:val="2"/>
          <w:numId w:val="1"/>
        </w:numPr>
        <w:rPr>
          <w:sz w:val="22"/>
          <w:lang w:val="lv-LV"/>
        </w:rPr>
      </w:pPr>
      <w:r w:rsidRPr="00AE3C52">
        <w:rPr>
          <w:bCs/>
          <w:sz w:val="22"/>
          <w:lang w:val="lv-LV"/>
        </w:rPr>
        <w:t>No tā brīža vēstis, kuras Dievs vēlējās saglabāt, tika uzrakstītas ar „iedvesmotu” cilvēku rokām, proti, Svētā Gara vadībā (2. Pēt. 1:21). Tas padara Bībeli par unikālu grāmatu, kas pilnībā ietver dievišķo atklāsmi.</w:t>
      </w:r>
    </w:p>
    <w:p w14:paraId="7CB0B999" w14:textId="77777777" w:rsidR="00AE3C52" w:rsidRPr="00AE3C52" w:rsidRDefault="00AE3C52" w:rsidP="00AE3C52">
      <w:pPr>
        <w:pStyle w:val="Prrafodelista"/>
        <w:numPr>
          <w:ilvl w:val="2"/>
          <w:numId w:val="1"/>
        </w:numPr>
        <w:rPr>
          <w:sz w:val="22"/>
          <w:lang w:val="es-ES_tradnl"/>
        </w:rPr>
      </w:pPr>
      <w:r w:rsidRPr="00AE3C52">
        <w:rPr>
          <w:bCs/>
          <w:sz w:val="22"/>
          <w:lang w:val="lv-LV"/>
        </w:rPr>
        <w:t>Kā noritēja šis inspirācijas process?</w:t>
      </w:r>
    </w:p>
    <w:p w14:paraId="662FE0D7" w14:textId="77777777" w:rsidR="00CF0D78" w:rsidRPr="00AE3C52" w:rsidRDefault="002E6194" w:rsidP="00AE3C52">
      <w:pPr>
        <w:pStyle w:val="Prrafodelista"/>
        <w:numPr>
          <w:ilvl w:val="3"/>
          <w:numId w:val="1"/>
        </w:numPr>
        <w:rPr>
          <w:sz w:val="22"/>
          <w:lang w:val="lv-LV"/>
        </w:rPr>
      </w:pPr>
      <w:r w:rsidRPr="00AE3C52">
        <w:rPr>
          <w:bCs/>
          <w:sz w:val="22"/>
          <w:lang w:val="lv-LV"/>
        </w:rPr>
        <w:t>Caur atklāsmēm un sapņiem (4. Moz. 12:6)</w:t>
      </w:r>
    </w:p>
    <w:p w14:paraId="55D183B4" w14:textId="77777777" w:rsidR="00CF0D78" w:rsidRPr="00AE3C52" w:rsidRDefault="002E6194" w:rsidP="00AE3C52">
      <w:pPr>
        <w:pStyle w:val="Prrafodelista"/>
        <w:numPr>
          <w:ilvl w:val="3"/>
          <w:numId w:val="1"/>
        </w:numPr>
        <w:rPr>
          <w:sz w:val="22"/>
          <w:lang w:val="lv-LV"/>
        </w:rPr>
      </w:pPr>
      <w:r w:rsidRPr="00AE3C52">
        <w:rPr>
          <w:bCs/>
          <w:sz w:val="22"/>
          <w:lang w:val="lv-LV"/>
        </w:rPr>
        <w:t>Caur personīgiem piedzīvojumiem (1. Jņ. 1:3)</w:t>
      </w:r>
    </w:p>
    <w:p w14:paraId="61B663EF" w14:textId="77777777" w:rsidR="00CF0D78" w:rsidRPr="00AE3C52" w:rsidRDefault="002E6194" w:rsidP="00AE3C52">
      <w:pPr>
        <w:pStyle w:val="Prrafodelista"/>
        <w:numPr>
          <w:ilvl w:val="3"/>
          <w:numId w:val="1"/>
        </w:numPr>
        <w:rPr>
          <w:sz w:val="22"/>
          <w:lang w:val="lv-LV"/>
        </w:rPr>
      </w:pPr>
      <w:r w:rsidRPr="00AE3C52">
        <w:rPr>
          <w:bCs/>
          <w:sz w:val="22"/>
          <w:lang w:val="lv-LV"/>
        </w:rPr>
        <w:t>Pamatojoties uz vēsturisku izpēti (Lk. 1:3)</w:t>
      </w:r>
    </w:p>
    <w:p w14:paraId="2D24B5F8" w14:textId="77777777" w:rsidR="00CF0D78" w:rsidRPr="00AE3C52" w:rsidRDefault="002E6194" w:rsidP="00AE3C52">
      <w:pPr>
        <w:pStyle w:val="Prrafodelista"/>
        <w:numPr>
          <w:ilvl w:val="3"/>
          <w:numId w:val="1"/>
        </w:numPr>
        <w:rPr>
          <w:sz w:val="22"/>
          <w:lang w:val="lv-LV"/>
        </w:rPr>
      </w:pPr>
      <w:r w:rsidRPr="00AE3C52">
        <w:rPr>
          <w:bCs/>
          <w:sz w:val="22"/>
          <w:lang w:val="lv-LV"/>
        </w:rPr>
        <w:t>Caur dievišķām atklāsmēm (2. Pēt. 1:21)</w:t>
      </w:r>
    </w:p>
    <w:p w14:paraId="71F18472" w14:textId="77777777" w:rsidR="00AE3C52" w:rsidRPr="00AE3C52" w:rsidRDefault="00AE3C52" w:rsidP="00AE3C52">
      <w:pPr>
        <w:pStyle w:val="Prrafodelista"/>
        <w:numPr>
          <w:ilvl w:val="0"/>
          <w:numId w:val="1"/>
        </w:numPr>
        <w:rPr>
          <w:b/>
          <w:bCs/>
          <w:sz w:val="22"/>
          <w:lang w:val="es-ES_tradnl"/>
        </w:rPr>
      </w:pPr>
      <w:r w:rsidRPr="00AE3C52">
        <w:rPr>
          <w:b/>
          <w:bCs/>
          <w:sz w:val="22"/>
          <w:lang w:val="lv-LV"/>
        </w:rPr>
        <w:t>Pravietiskās saziņas veidi</w:t>
      </w:r>
      <w:r w:rsidRPr="00AE3C52">
        <w:rPr>
          <w:b/>
          <w:bCs/>
          <w:sz w:val="22"/>
        </w:rPr>
        <w:t>:</w:t>
      </w:r>
    </w:p>
    <w:p w14:paraId="2C345EE9" w14:textId="77777777" w:rsidR="00AE3C52" w:rsidRPr="00AE3C52" w:rsidRDefault="00AE3C52" w:rsidP="00AE3C52">
      <w:pPr>
        <w:pStyle w:val="Prrafodelista"/>
        <w:numPr>
          <w:ilvl w:val="1"/>
          <w:numId w:val="1"/>
        </w:numPr>
        <w:rPr>
          <w:b/>
          <w:bCs/>
          <w:sz w:val="22"/>
          <w:lang w:val="es-ES_tradnl"/>
        </w:rPr>
      </w:pPr>
      <w:r w:rsidRPr="00AE3C52">
        <w:rPr>
          <w:b/>
          <w:bCs/>
          <w:sz w:val="22"/>
          <w:lang w:val="lv-LV"/>
        </w:rPr>
        <w:t>Mutiskie vēstījumi</w:t>
      </w:r>
      <w:r w:rsidRPr="00AE3C52">
        <w:rPr>
          <w:b/>
          <w:bCs/>
          <w:sz w:val="22"/>
        </w:rPr>
        <w:t>.</w:t>
      </w:r>
    </w:p>
    <w:p w14:paraId="237DF062" w14:textId="77777777" w:rsidR="00AE3C52" w:rsidRPr="00AB5DA9" w:rsidRDefault="00AE3C52" w:rsidP="00AE3C52">
      <w:pPr>
        <w:pStyle w:val="Prrafodelista"/>
        <w:numPr>
          <w:ilvl w:val="2"/>
          <w:numId w:val="1"/>
        </w:numPr>
        <w:rPr>
          <w:sz w:val="22"/>
          <w:lang w:val="es-ES_tradnl"/>
        </w:rPr>
      </w:pPr>
      <w:r w:rsidRPr="00AB5DA9">
        <w:rPr>
          <w:bCs/>
          <w:sz w:val="22"/>
          <w:lang w:val="lv-LV"/>
        </w:rPr>
        <w:t xml:space="preserve">Dievs ir četras reizes uzrunājis cilvēkus tieši: </w:t>
      </w:r>
    </w:p>
    <w:p w14:paraId="719EC4D6" w14:textId="77777777" w:rsidR="00CF0D78" w:rsidRPr="00AB5DA9" w:rsidRDefault="00AB5DA9" w:rsidP="00AB5DA9">
      <w:pPr>
        <w:pStyle w:val="Prrafodelista"/>
        <w:numPr>
          <w:ilvl w:val="3"/>
          <w:numId w:val="1"/>
        </w:numPr>
        <w:rPr>
          <w:sz w:val="22"/>
          <w:lang w:val="es-ES_tradnl"/>
        </w:rPr>
      </w:pPr>
      <w:r w:rsidRPr="00AB5DA9">
        <w:rPr>
          <w:bCs/>
          <w:sz w:val="22"/>
          <w:lang w:val="lv-LV"/>
        </w:rPr>
        <w:t>Ādamu un Ievu  (1. Mozus gr. 2:16–17)</w:t>
      </w:r>
    </w:p>
    <w:p w14:paraId="72F22F03" w14:textId="77777777" w:rsidR="00CF0D78" w:rsidRPr="00AB5DA9" w:rsidRDefault="00AB5DA9" w:rsidP="00AB5DA9">
      <w:pPr>
        <w:pStyle w:val="Prrafodelista"/>
        <w:numPr>
          <w:ilvl w:val="3"/>
          <w:numId w:val="1"/>
        </w:numPr>
        <w:rPr>
          <w:sz w:val="22"/>
          <w:lang w:val="es-ES_tradnl"/>
        </w:rPr>
      </w:pPr>
      <w:r w:rsidRPr="00AB5DA9">
        <w:rPr>
          <w:bCs/>
          <w:sz w:val="22"/>
          <w:lang w:val="lv-LV"/>
        </w:rPr>
        <w:t>Dodot 10 baušļus (5. Moz. 4:12)</w:t>
      </w:r>
    </w:p>
    <w:p w14:paraId="50028E3C" w14:textId="77777777" w:rsidR="00CF0D78" w:rsidRPr="00AB5DA9" w:rsidRDefault="00AB5DA9" w:rsidP="00AB5DA9">
      <w:pPr>
        <w:pStyle w:val="Prrafodelista"/>
        <w:numPr>
          <w:ilvl w:val="3"/>
          <w:numId w:val="1"/>
        </w:numPr>
        <w:rPr>
          <w:sz w:val="22"/>
          <w:lang w:val="es-ES_tradnl"/>
        </w:rPr>
      </w:pPr>
      <w:r w:rsidRPr="00AB5DA9">
        <w:rPr>
          <w:bCs/>
          <w:sz w:val="22"/>
          <w:lang w:val="lv-LV"/>
        </w:rPr>
        <w:t>Jēzus kristībās (Mt. 3:1</w:t>
      </w:r>
      <w:r w:rsidRPr="00AB5DA9">
        <w:rPr>
          <w:bCs/>
          <w:sz w:val="22"/>
          <w:lang w:val="es-ES_tradnl"/>
        </w:rPr>
        <w:t>7)</w:t>
      </w:r>
    </w:p>
    <w:p w14:paraId="0D176F4A" w14:textId="77777777" w:rsidR="00CF0D78" w:rsidRPr="00AB5DA9" w:rsidRDefault="00AB5DA9" w:rsidP="00AB5DA9">
      <w:pPr>
        <w:pStyle w:val="Prrafodelista"/>
        <w:numPr>
          <w:ilvl w:val="3"/>
          <w:numId w:val="1"/>
        </w:numPr>
        <w:rPr>
          <w:sz w:val="22"/>
          <w:lang w:val="es-ES_tradnl"/>
        </w:rPr>
      </w:pPr>
      <w:r w:rsidRPr="00AB5DA9">
        <w:rPr>
          <w:bCs/>
          <w:sz w:val="22"/>
          <w:lang w:val="lv-LV"/>
        </w:rPr>
        <w:t>Apskaidrošanas brīdī (Mk. 9:7)</w:t>
      </w:r>
    </w:p>
    <w:p w14:paraId="528711E3" w14:textId="77777777" w:rsidR="00AB5DA9" w:rsidRPr="00AB5DA9" w:rsidRDefault="00AB5DA9" w:rsidP="00AB5DA9">
      <w:pPr>
        <w:pStyle w:val="Prrafodelista"/>
        <w:numPr>
          <w:ilvl w:val="2"/>
          <w:numId w:val="1"/>
        </w:numPr>
        <w:rPr>
          <w:sz w:val="22"/>
          <w:lang w:val="lv-LV"/>
        </w:rPr>
      </w:pPr>
      <w:r w:rsidRPr="00AB5DA9">
        <w:rPr>
          <w:bCs/>
          <w:sz w:val="22"/>
          <w:lang w:val="lv-LV"/>
        </w:rPr>
        <w:t>Savukārt pravieši mutiski ir nodevuši Dieva Vārdus, skaidri norādīja: „Tā saka Kungs” (Jūdas 6:8). Šie vēstījumi – tāpat kā Noasa gadījumā – ne vienmēr ir tikuši fiksēti rakstveidā.</w:t>
      </w:r>
    </w:p>
    <w:p w14:paraId="22C62395" w14:textId="77777777" w:rsidR="00AB5DA9" w:rsidRPr="00AB5DA9" w:rsidRDefault="00AB5DA9" w:rsidP="00AB5DA9">
      <w:pPr>
        <w:pStyle w:val="Prrafodelista"/>
        <w:numPr>
          <w:ilvl w:val="2"/>
          <w:numId w:val="1"/>
        </w:numPr>
        <w:rPr>
          <w:sz w:val="22"/>
          <w:lang w:val="es-ES_tradnl"/>
        </w:rPr>
      </w:pPr>
      <w:r w:rsidRPr="00AB5DA9">
        <w:rPr>
          <w:bCs/>
          <w:sz w:val="22"/>
          <w:lang w:val="lv-LV"/>
        </w:rPr>
        <w:t>Par daudziem praviešiem zinām tikai to, ko citi ir uzrakstījuši, taču viņiem bija tāda pati autoritāte kā tiem, kuri savus vēstījumus atstāja rakstveidā. Starp viņiem ir Nātans, Ēlija, Elīsa un Jānis Kristītājs.</w:t>
      </w:r>
    </w:p>
    <w:p w14:paraId="0A40788E" w14:textId="77777777" w:rsidR="00AE3C52" w:rsidRPr="00AE3C52" w:rsidRDefault="00AE3C52" w:rsidP="00AE3C52">
      <w:pPr>
        <w:pStyle w:val="Prrafodelista"/>
        <w:numPr>
          <w:ilvl w:val="1"/>
          <w:numId w:val="1"/>
        </w:numPr>
        <w:rPr>
          <w:b/>
          <w:bCs/>
          <w:sz w:val="22"/>
          <w:lang w:val="es-ES_tradnl"/>
        </w:rPr>
      </w:pPr>
      <w:r w:rsidRPr="00AE3C52">
        <w:rPr>
          <w:b/>
          <w:bCs/>
          <w:sz w:val="22"/>
          <w:lang w:val="lv-LV"/>
        </w:rPr>
        <w:t>Rakstiskie vēstījumi</w:t>
      </w:r>
      <w:r w:rsidRPr="00AE3C52">
        <w:rPr>
          <w:b/>
          <w:bCs/>
          <w:sz w:val="22"/>
        </w:rPr>
        <w:t>.</w:t>
      </w:r>
    </w:p>
    <w:p w14:paraId="1CC0BD07" w14:textId="77777777" w:rsidR="00AB5DA9" w:rsidRPr="00AB5DA9" w:rsidRDefault="00AB5DA9" w:rsidP="00AB5DA9">
      <w:pPr>
        <w:pStyle w:val="Prrafodelista"/>
        <w:numPr>
          <w:ilvl w:val="2"/>
          <w:numId w:val="1"/>
        </w:numPr>
        <w:rPr>
          <w:sz w:val="22"/>
          <w:lang w:val="es-ES_tradnl"/>
        </w:rPr>
      </w:pPr>
      <w:r w:rsidRPr="00AB5DA9">
        <w:rPr>
          <w:bCs/>
          <w:sz w:val="22"/>
          <w:lang w:val="lv-LV"/>
        </w:rPr>
        <w:t>Kādi bija daži no iemesliem, kāpēc Dievs nolēma Savu vēstījumu iemūžināt rakstveidā?</w:t>
      </w:r>
    </w:p>
    <w:p w14:paraId="1F0AF145" w14:textId="77777777" w:rsidR="00CF0D78" w:rsidRPr="00AB5DA9" w:rsidRDefault="00AB5DA9" w:rsidP="00AB5DA9">
      <w:pPr>
        <w:pStyle w:val="Prrafodelista"/>
        <w:numPr>
          <w:ilvl w:val="3"/>
          <w:numId w:val="1"/>
        </w:numPr>
        <w:rPr>
          <w:sz w:val="22"/>
          <w:lang w:val="es-ES_tradnl"/>
        </w:rPr>
      </w:pPr>
      <w:r w:rsidRPr="00AB5DA9">
        <w:rPr>
          <w:bCs/>
          <w:sz w:val="22"/>
          <w:lang w:val="lv-LV"/>
        </w:rPr>
        <w:t>Lai atcerētos notikumus (2. Moz. 17:14)</w:t>
      </w:r>
    </w:p>
    <w:p w14:paraId="01D6B97D" w14:textId="77777777" w:rsidR="00CF0D78" w:rsidRPr="00AB5DA9" w:rsidRDefault="00AB5DA9" w:rsidP="00AB5DA9">
      <w:pPr>
        <w:pStyle w:val="Prrafodelista"/>
        <w:numPr>
          <w:ilvl w:val="3"/>
          <w:numId w:val="1"/>
        </w:numPr>
        <w:rPr>
          <w:sz w:val="22"/>
          <w:lang w:val="es-ES_tradnl"/>
        </w:rPr>
      </w:pPr>
      <w:r w:rsidRPr="00AB5DA9">
        <w:rPr>
          <w:bCs/>
          <w:sz w:val="22"/>
          <w:lang w:val="lv-LV"/>
        </w:rPr>
        <w:t>Lai pamācītu (Sak. 12:10)</w:t>
      </w:r>
    </w:p>
    <w:p w14:paraId="2596A696" w14:textId="77777777" w:rsidR="00CF0D78" w:rsidRPr="00AB5DA9" w:rsidRDefault="00AB5DA9" w:rsidP="00AB5DA9">
      <w:pPr>
        <w:pStyle w:val="Prrafodelista"/>
        <w:numPr>
          <w:ilvl w:val="3"/>
          <w:numId w:val="1"/>
        </w:numPr>
        <w:rPr>
          <w:sz w:val="22"/>
          <w:lang w:val="es-ES_tradnl"/>
        </w:rPr>
      </w:pPr>
      <w:r w:rsidRPr="00AB5DA9">
        <w:rPr>
          <w:bCs/>
          <w:sz w:val="22"/>
          <w:lang w:val="lv-LV"/>
        </w:rPr>
        <w:t>Lai mudinātu  uz grēku nožēlu (Jer. 36:2–3)</w:t>
      </w:r>
    </w:p>
    <w:p w14:paraId="1F81887C" w14:textId="77777777" w:rsidR="00CF0D78" w:rsidRPr="00AB5DA9" w:rsidRDefault="00AB5DA9" w:rsidP="00AB5DA9">
      <w:pPr>
        <w:pStyle w:val="Prrafodelista"/>
        <w:numPr>
          <w:ilvl w:val="3"/>
          <w:numId w:val="1"/>
        </w:numPr>
        <w:rPr>
          <w:sz w:val="22"/>
          <w:lang w:val="es-ES_tradnl"/>
        </w:rPr>
      </w:pPr>
      <w:r w:rsidRPr="00AB5DA9">
        <w:rPr>
          <w:bCs/>
          <w:sz w:val="22"/>
          <w:lang w:val="lv-LV"/>
        </w:rPr>
        <w:t>Lai sniegtu atdarinošus vai noraidošus piemērus (1. Kor. 10:11)</w:t>
      </w:r>
    </w:p>
    <w:p w14:paraId="475DCC2C" w14:textId="77777777" w:rsidR="00CF0D78" w:rsidRPr="00AB5DA9" w:rsidRDefault="00AB5DA9" w:rsidP="00AB5DA9">
      <w:pPr>
        <w:pStyle w:val="Prrafodelista"/>
        <w:numPr>
          <w:ilvl w:val="3"/>
          <w:numId w:val="1"/>
        </w:numPr>
        <w:rPr>
          <w:sz w:val="22"/>
          <w:lang w:val="es-ES_tradnl"/>
        </w:rPr>
      </w:pPr>
      <w:r w:rsidRPr="00AB5DA9">
        <w:rPr>
          <w:bCs/>
          <w:sz w:val="22"/>
          <w:lang w:val="lv-LV"/>
        </w:rPr>
        <w:t>Lai zinātu nākotni (Atkl. 1:19)</w:t>
      </w:r>
    </w:p>
    <w:p w14:paraId="15D90585" w14:textId="77777777" w:rsidR="00AB5DA9" w:rsidRPr="00AB5DA9" w:rsidRDefault="00AB5DA9" w:rsidP="00AB5DA9">
      <w:pPr>
        <w:pStyle w:val="Prrafodelista"/>
        <w:numPr>
          <w:ilvl w:val="2"/>
          <w:numId w:val="1"/>
        </w:numPr>
        <w:rPr>
          <w:sz w:val="22"/>
          <w:lang w:val="lv-LV"/>
        </w:rPr>
      </w:pPr>
      <w:r w:rsidRPr="00AB5DA9">
        <w:rPr>
          <w:bCs/>
          <w:sz w:val="22"/>
          <w:lang w:val="lv-LV"/>
        </w:rPr>
        <w:t>Bībelē pravieši izteica gan savas cilvēciskās atziņas, gan citu cilvēku atziņas. Tajā ir gan dzejoļi, gan vēsturiski stāsti, gan rakstiskas svētrunas. Dažreiz tajā ir citāti no autoriem, kas nav minēti Bībelē, vai pagānu ķēniņu likumi.</w:t>
      </w:r>
    </w:p>
    <w:p w14:paraId="41B57EDB" w14:textId="77777777" w:rsidR="00AB5DA9" w:rsidRPr="00AB5DA9" w:rsidRDefault="00AB5DA9" w:rsidP="00AB5DA9">
      <w:pPr>
        <w:pStyle w:val="Prrafodelista"/>
        <w:numPr>
          <w:ilvl w:val="2"/>
          <w:numId w:val="1"/>
        </w:numPr>
        <w:rPr>
          <w:sz w:val="22"/>
          <w:lang w:val="es-ES_tradnl"/>
        </w:rPr>
      </w:pPr>
      <w:r w:rsidRPr="00AB5DA9">
        <w:rPr>
          <w:bCs/>
          <w:sz w:val="22"/>
          <w:lang w:val="lv-LV"/>
        </w:rPr>
        <w:t>Tomēr Bībelē nav dažādu iedvesmas pakāpju. Nav svarīgi, vai tajā ir rakstītas svētrunas, notikumi vai pravietojumi — visa Bībele ir Dieva iedvesmota un laika gaitā uzticami nodoti Viņa vēstījumi (2. Tim. 3:16–17).</w:t>
      </w:r>
    </w:p>
    <w:p w14:paraId="3038C9EF" w14:textId="77777777" w:rsidR="00AE3C52" w:rsidRPr="00AE3C52" w:rsidRDefault="00AE3C52" w:rsidP="00AE3C52">
      <w:pPr>
        <w:pStyle w:val="Prrafodelista"/>
        <w:numPr>
          <w:ilvl w:val="1"/>
          <w:numId w:val="1"/>
        </w:numPr>
        <w:rPr>
          <w:b/>
          <w:bCs/>
          <w:sz w:val="22"/>
          <w:lang w:val="es-ES_tradnl"/>
        </w:rPr>
      </w:pPr>
      <w:r w:rsidRPr="00AE3C52">
        <w:rPr>
          <w:b/>
          <w:bCs/>
          <w:sz w:val="22"/>
          <w:lang w:val="lv-LV"/>
        </w:rPr>
        <w:t>Drāma, simboli, līdzības</w:t>
      </w:r>
      <w:r w:rsidRPr="00AE3C52">
        <w:rPr>
          <w:b/>
          <w:bCs/>
          <w:sz w:val="22"/>
        </w:rPr>
        <w:t>.</w:t>
      </w:r>
    </w:p>
    <w:p w14:paraId="7FDEC450" w14:textId="595D7714" w:rsidR="00C1014F" w:rsidRPr="00C1390A" w:rsidRDefault="00AB5DA9" w:rsidP="00C1014F">
      <w:pPr>
        <w:pStyle w:val="Prrafodelista"/>
        <w:numPr>
          <w:ilvl w:val="2"/>
          <w:numId w:val="1"/>
        </w:numPr>
        <w:rPr>
          <w:sz w:val="22"/>
        </w:rPr>
      </w:pPr>
      <w:r>
        <w:rPr>
          <w:sz w:val="22"/>
        </w:rPr>
        <w:t>DRĀMA</w:t>
      </w:r>
      <w:r w:rsidR="00C1014F" w:rsidRPr="00C1390A">
        <w:rPr>
          <w:sz w:val="22"/>
        </w:rPr>
        <w:t>:</w:t>
      </w:r>
    </w:p>
    <w:p w14:paraId="14460E71" w14:textId="77777777" w:rsidR="00AB5DA9" w:rsidRPr="00AB5DA9" w:rsidRDefault="00AB5DA9" w:rsidP="00AB5DA9">
      <w:pPr>
        <w:pStyle w:val="Prrafodelista"/>
        <w:numPr>
          <w:ilvl w:val="3"/>
          <w:numId w:val="1"/>
        </w:numPr>
        <w:rPr>
          <w:iCs/>
          <w:sz w:val="22"/>
          <w:lang w:val="es-ES_tradnl"/>
        </w:rPr>
      </w:pPr>
      <w:r w:rsidRPr="00AB5DA9">
        <w:rPr>
          <w:bCs/>
          <w:i/>
          <w:iCs/>
          <w:sz w:val="22"/>
          <w:u w:val="single"/>
          <w:lang w:val="lv-LV"/>
        </w:rPr>
        <w:t xml:space="preserve">Hozeja 1:2-9. </w:t>
      </w:r>
      <w:r w:rsidRPr="00AB5DA9">
        <w:rPr>
          <w:bCs/>
          <w:iCs/>
          <w:sz w:val="22"/>
          <w:lang w:val="lv-LV"/>
        </w:rPr>
        <w:t>Dievs pavēlēja Hozejam precēt sievieti, kas bija izdarījusi laulības pārkāpšanu, lai attēlotu Israēla neuzticību.</w:t>
      </w:r>
    </w:p>
    <w:p w14:paraId="45ABE398" w14:textId="3942A7E7" w:rsidR="00C1014F" w:rsidRPr="00C1390A" w:rsidRDefault="00AB5DA9" w:rsidP="00AB5DA9">
      <w:pPr>
        <w:pStyle w:val="Prrafodelista"/>
        <w:numPr>
          <w:ilvl w:val="3"/>
          <w:numId w:val="1"/>
        </w:numPr>
        <w:rPr>
          <w:sz w:val="22"/>
        </w:rPr>
      </w:pPr>
      <w:r w:rsidRPr="00AB5DA9">
        <w:rPr>
          <w:bCs/>
          <w:i/>
          <w:iCs/>
          <w:sz w:val="22"/>
          <w:u w:val="single"/>
          <w:lang w:val="lv-LV"/>
        </w:rPr>
        <w:t xml:space="preserve">1. Ķēniņu 20:37–42. </w:t>
      </w:r>
      <w:r w:rsidRPr="00AB5DA9">
        <w:rPr>
          <w:bCs/>
          <w:iCs/>
          <w:sz w:val="22"/>
          <w:lang w:val="lv-LV"/>
        </w:rPr>
        <w:t>Viens pravietis lūdza otram viņu sist un kaujas laikā izlikties par ievainotu, lai nosodītu Ahaba grēku</w:t>
      </w:r>
      <w:r>
        <w:rPr>
          <w:bCs/>
          <w:iCs/>
          <w:sz w:val="22"/>
          <w:lang w:val="lv-LV"/>
        </w:rPr>
        <w:t>.</w:t>
      </w:r>
      <w:r w:rsidRPr="00AB5DA9">
        <w:rPr>
          <w:bCs/>
          <w:iCs/>
          <w:sz w:val="22"/>
          <w:lang w:val="lv-LV"/>
        </w:rPr>
        <w:t xml:space="preserve">                                                                                                                                                                                                                                                                                                                                                                                                                                                                                                                                                                                                                                                                                                                                                                                                                          </w:t>
      </w:r>
    </w:p>
    <w:p w14:paraId="2DAC468C" w14:textId="77777777" w:rsidR="00AB5DA9" w:rsidRPr="00AB5DA9" w:rsidRDefault="00AB5DA9" w:rsidP="00AB5DA9">
      <w:pPr>
        <w:pStyle w:val="Prrafodelista"/>
        <w:numPr>
          <w:ilvl w:val="3"/>
          <w:numId w:val="1"/>
        </w:numPr>
        <w:rPr>
          <w:i/>
          <w:iCs/>
          <w:sz w:val="22"/>
          <w:u w:val="single"/>
          <w:lang w:val="lv-LV"/>
        </w:rPr>
      </w:pPr>
      <w:r w:rsidRPr="00AB5DA9">
        <w:rPr>
          <w:bCs/>
          <w:i/>
          <w:iCs/>
          <w:sz w:val="22"/>
          <w:u w:val="single"/>
          <w:lang w:val="lv-LV"/>
        </w:rPr>
        <w:lastRenderedPageBreak/>
        <w:t xml:space="preserve">Jeremija 13:1-11. </w:t>
      </w:r>
      <w:r w:rsidRPr="00AB5DA9">
        <w:rPr>
          <w:bCs/>
          <w:iCs/>
          <w:sz w:val="22"/>
          <w:lang w:val="lv-LV"/>
        </w:rPr>
        <w:t>Pēc Dieva pavēles Jeremija nopirka jostu un to paslēpa. Pēc tam Dievs lika viņam atgriezties pēc tās, lai parādītu Jeruzalemes morālo stāvokli.</w:t>
      </w:r>
    </w:p>
    <w:p w14:paraId="5720ABC0" w14:textId="0B1EA61B" w:rsidR="00C1014F" w:rsidRPr="00C1390A" w:rsidRDefault="00C1014F" w:rsidP="00AB5DA9">
      <w:pPr>
        <w:pStyle w:val="Prrafodelista"/>
        <w:numPr>
          <w:ilvl w:val="2"/>
          <w:numId w:val="5"/>
        </w:numPr>
        <w:rPr>
          <w:sz w:val="22"/>
        </w:rPr>
      </w:pPr>
      <w:r w:rsidRPr="00C1390A">
        <w:rPr>
          <w:sz w:val="22"/>
        </w:rPr>
        <w:t>S</w:t>
      </w:r>
      <w:r w:rsidR="00AB5DA9">
        <w:rPr>
          <w:sz w:val="22"/>
        </w:rPr>
        <w:t>IMBOLI</w:t>
      </w:r>
      <w:r w:rsidRPr="00C1390A">
        <w:rPr>
          <w:sz w:val="22"/>
        </w:rPr>
        <w:t>:</w:t>
      </w:r>
    </w:p>
    <w:p w14:paraId="3C50ED05" w14:textId="77777777" w:rsidR="002E6194" w:rsidRPr="002E6194" w:rsidRDefault="002E6194" w:rsidP="002E6194">
      <w:pPr>
        <w:pStyle w:val="Prrafodelista"/>
        <w:numPr>
          <w:ilvl w:val="3"/>
          <w:numId w:val="5"/>
        </w:numPr>
        <w:rPr>
          <w:iCs/>
          <w:sz w:val="22"/>
          <w:lang w:val="es-ES_tradnl"/>
        </w:rPr>
      </w:pPr>
      <w:r w:rsidRPr="002E6194">
        <w:rPr>
          <w:bCs/>
          <w:i/>
          <w:iCs/>
          <w:sz w:val="22"/>
          <w:u w:val="single"/>
          <w:lang w:val="lv-LV"/>
        </w:rPr>
        <w:t>2. Mozus 25:8</w:t>
      </w:r>
      <w:r w:rsidRPr="002E6194">
        <w:rPr>
          <w:bCs/>
          <w:i/>
          <w:iCs/>
          <w:sz w:val="22"/>
          <w:u w:val="single"/>
        </w:rPr>
        <w:t xml:space="preserve">. </w:t>
      </w:r>
      <w:r w:rsidRPr="002E6194">
        <w:rPr>
          <w:bCs/>
          <w:iCs/>
          <w:sz w:val="22"/>
          <w:lang w:val="lv-LV"/>
        </w:rPr>
        <w:t>Priesteri, svētnīca un tajā notiekošie rituāli ir simboli, kas sīki izskaidro Pestīšanas plānu.</w:t>
      </w:r>
    </w:p>
    <w:p w14:paraId="07A1A77F" w14:textId="77777777" w:rsidR="002E6194" w:rsidRPr="002E6194" w:rsidRDefault="002E6194" w:rsidP="002E6194">
      <w:pPr>
        <w:pStyle w:val="Prrafodelista"/>
        <w:numPr>
          <w:ilvl w:val="3"/>
          <w:numId w:val="5"/>
        </w:numPr>
        <w:rPr>
          <w:i/>
          <w:iCs/>
          <w:sz w:val="22"/>
          <w:u w:val="single"/>
          <w:lang w:val="es-ES_tradnl"/>
        </w:rPr>
      </w:pPr>
      <w:r w:rsidRPr="002E6194">
        <w:rPr>
          <w:bCs/>
          <w:i/>
          <w:iCs/>
          <w:sz w:val="22"/>
          <w:u w:val="single"/>
          <w:lang w:val="lv-LV"/>
        </w:rPr>
        <w:t xml:space="preserve">Atkl.13:2. </w:t>
      </w:r>
      <w:r w:rsidRPr="002E6194">
        <w:rPr>
          <w:bCs/>
          <w:iCs/>
          <w:sz w:val="22"/>
          <w:lang w:val="lv-LV"/>
        </w:rPr>
        <w:t>Grāmatā „Daniels” un „Atklāsme” tiek izmantoti simboli (piemēram, zvēri, ragi u. c.), lai attēlotu vēsturiskos notikumus.</w:t>
      </w:r>
    </w:p>
    <w:p w14:paraId="5FA35BF9" w14:textId="77777777" w:rsidR="002E6194" w:rsidRPr="002E6194" w:rsidRDefault="002E6194" w:rsidP="002E6194">
      <w:pPr>
        <w:pStyle w:val="Prrafodelista"/>
        <w:numPr>
          <w:ilvl w:val="3"/>
          <w:numId w:val="5"/>
        </w:numPr>
        <w:rPr>
          <w:i/>
          <w:iCs/>
          <w:sz w:val="22"/>
          <w:u w:val="single"/>
          <w:lang w:val="es-ES_tradnl"/>
        </w:rPr>
      </w:pPr>
      <w:r w:rsidRPr="002E6194">
        <w:rPr>
          <w:bCs/>
          <w:i/>
          <w:iCs/>
          <w:sz w:val="22"/>
          <w:u w:val="single"/>
          <w:lang w:val="lv-LV"/>
        </w:rPr>
        <w:t>Jāņa 15:1</w:t>
      </w:r>
      <w:r w:rsidRPr="002E6194">
        <w:rPr>
          <w:bCs/>
          <w:iCs/>
          <w:sz w:val="22"/>
          <w:lang w:val="lv-LV"/>
        </w:rPr>
        <w:t>. Jēzus izmantoja simbolus, lai izskaidrotu savu misiju, piemēram, Gaismu, Vīnogulāju, labo Ganu…</w:t>
      </w:r>
    </w:p>
    <w:p w14:paraId="065CCF16" w14:textId="287F7A65" w:rsidR="00C1014F" w:rsidRPr="00C1390A" w:rsidRDefault="00AB5DA9" w:rsidP="00AB5DA9">
      <w:pPr>
        <w:pStyle w:val="Prrafodelista"/>
        <w:numPr>
          <w:ilvl w:val="2"/>
          <w:numId w:val="5"/>
        </w:numPr>
        <w:rPr>
          <w:sz w:val="22"/>
        </w:rPr>
      </w:pPr>
      <w:r>
        <w:rPr>
          <w:sz w:val="22"/>
        </w:rPr>
        <w:t>LĪDZĪBAS</w:t>
      </w:r>
      <w:r w:rsidR="00C1014F" w:rsidRPr="00C1390A">
        <w:rPr>
          <w:sz w:val="22"/>
        </w:rPr>
        <w:t>:</w:t>
      </w:r>
    </w:p>
    <w:p w14:paraId="1CDACFAE" w14:textId="77777777" w:rsidR="002E6194" w:rsidRPr="002E6194" w:rsidRDefault="002E6194" w:rsidP="002E6194">
      <w:pPr>
        <w:pStyle w:val="Prrafodelista"/>
        <w:numPr>
          <w:ilvl w:val="3"/>
          <w:numId w:val="5"/>
        </w:numPr>
        <w:rPr>
          <w:iCs/>
          <w:sz w:val="22"/>
          <w:lang w:val="es-ES_tradnl"/>
        </w:rPr>
      </w:pPr>
      <w:r w:rsidRPr="002E6194">
        <w:rPr>
          <w:bCs/>
          <w:i/>
          <w:iCs/>
          <w:sz w:val="22"/>
          <w:u w:val="single"/>
          <w:lang w:val="lv-LV"/>
        </w:rPr>
        <w:t xml:space="preserve">Jesaja 5:1-7. </w:t>
      </w:r>
      <w:r w:rsidRPr="002E6194">
        <w:rPr>
          <w:bCs/>
          <w:iCs/>
          <w:sz w:val="22"/>
          <w:lang w:val="lv-LV"/>
        </w:rPr>
        <w:t>Pravieši izmantoja līdzības, lai aicinātu cilvēkus pārdomāt savu garīgo stāvokli.</w:t>
      </w:r>
    </w:p>
    <w:p w14:paraId="195256A1" w14:textId="4807545D" w:rsidR="00AE3C52" w:rsidRPr="00AE3C52" w:rsidRDefault="00AE3C52" w:rsidP="00AE3C52">
      <w:pPr>
        <w:rPr>
          <w:b/>
          <w:bCs/>
          <w:sz w:val="22"/>
          <w:lang w:val="es-ES_tradnl"/>
        </w:rPr>
      </w:pPr>
      <w:r w:rsidRPr="00AE3C52">
        <w:rPr>
          <w:b/>
          <w:bCs/>
          <w:sz w:val="22"/>
          <w:lang w:val="lv-LV"/>
        </w:rPr>
        <w:t>PIELIKUMS</w:t>
      </w:r>
      <w:r w:rsidRPr="00AE3C52">
        <w:rPr>
          <w:b/>
          <w:bCs/>
          <w:sz w:val="22"/>
          <w:lang w:val="es-ES_tradnl"/>
        </w:rPr>
        <w:t xml:space="preserve">: </w:t>
      </w:r>
      <w:r w:rsidRPr="00AE3C52">
        <w:rPr>
          <w:b/>
          <w:bCs/>
          <w:sz w:val="22"/>
          <w:lang w:val="lv-LV"/>
        </w:rPr>
        <w:t xml:space="preserve">ATKLĀSME UN INSPIRĀCIJA </w:t>
      </w:r>
      <w:r w:rsidRPr="00AE3C52">
        <w:rPr>
          <w:b/>
          <w:bCs/>
          <w:sz w:val="22"/>
          <w:lang w:val="es-ES_tradnl"/>
        </w:rPr>
        <w:t>ELENA</w:t>
      </w:r>
      <w:r w:rsidRPr="00AE3C52">
        <w:rPr>
          <w:b/>
          <w:bCs/>
          <w:sz w:val="22"/>
          <w:lang w:val="lv-LV"/>
        </w:rPr>
        <w:t>I</w:t>
      </w:r>
      <w:r w:rsidRPr="00AE3C52">
        <w:rPr>
          <w:b/>
          <w:bCs/>
          <w:sz w:val="22"/>
          <w:lang w:val="es-ES_tradnl"/>
        </w:rPr>
        <w:t xml:space="preserve"> G. </w:t>
      </w:r>
      <w:r w:rsidRPr="00AE3C52">
        <w:rPr>
          <w:b/>
          <w:bCs/>
          <w:sz w:val="22"/>
          <w:lang w:val="lv-LV"/>
        </w:rPr>
        <w:t>VAITAI</w:t>
      </w:r>
    </w:p>
    <w:p w14:paraId="4EE9E455" w14:textId="77777777" w:rsidR="00AE3C52" w:rsidRPr="00AE3C52" w:rsidRDefault="00AE3C52" w:rsidP="00AE3C52">
      <w:pPr>
        <w:rPr>
          <w:sz w:val="22"/>
          <w:lang w:val="lv-LV"/>
        </w:rPr>
      </w:pPr>
      <w:r w:rsidRPr="00AE3C52">
        <w:rPr>
          <w:bCs/>
          <w:sz w:val="22"/>
          <w:lang w:val="lv-LV"/>
        </w:rPr>
        <w:t>Elena Vaita bija dievišķi iedvesmota. Viņas raksti, dzīve un kalpošana liecina par to, ka viņa bija patiesa praviete. Viņai piemita tā pati iedvesma kā Bībeles praviešiem, lai gan viņa nekad neuzskatīja, ka viņas raksti būtu līdzvērtīgi Svētajiem Rakstiem. Viņa vienmēr uzskatīja Bībeli par autoritatīvu un neapstrīdamu Dieva atklāsmi.</w:t>
      </w:r>
    </w:p>
    <w:p w14:paraId="7DE97461" w14:textId="77777777" w:rsidR="00AE3C52" w:rsidRPr="00AE3C52" w:rsidRDefault="00AE3C52" w:rsidP="00AE3C52">
      <w:pPr>
        <w:rPr>
          <w:sz w:val="22"/>
          <w:lang w:val="lv-LV"/>
        </w:rPr>
      </w:pPr>
      <w:r w:rsidRPr="00AE3C52">
        <w:rPr>
          <w:bCs/>
          <w:sz w:val="22"/>
          <w:lang w:val="lv-LV"/>
        </w:rPr>
        <w:t>Viņa atzina, ka iedvesmas process ietvēra mijiedarbību starp dievišķo un cilvēcisko. Dievs paziņoja Savus vēstījumus, bet pēc tam pravietis nodeva dievišķo norādījumu, izmantojot savus vārdus. Viņš uztvēra cilvēcisko domu dievišķo iedvesmu kā dievišķās atklāsmes un cilvēciskās pieredzes apvienojumu.</w:t>
      </w:r>
    </w:p>
    <w:p w14:paraId="0022B5D6" w14:textId="77777777" w:rsidR="00AE3C52" w:rsidRPr="00AE3C52" w:rsidRDefault="00AE3C52" w:rsidP="00AE3C52">
      <w:pPr>
        <w:rPr>
          <w:sz w:val="22"/>
          <w:lang w:val="lv-LV"/>
        </w:rPr>
      </w:pPr>
      <w:r w:rsidRPr="00AE3C52">
        <w:rPr>
          <w:bCs/>
          <w:sz w:val="22"/>
          <w:lang w:val="lv-LV"/>
        </w:rPr>
        <w:t>Viņa norādīja, ka ne visas cilvēciskās pieredzes un saziņas, ko viņa nodeva tālāk, bija iedvesmotas. Lasot viņas rakstus un piedzīvojumu aprakstus un izturoties pret tiem, ir svarīgi ņemt vērā šo atšķirību, jo īpaši attiecībā uz viņas rakstiem un dienasgrāmatām.</w:t>
      </w:r>
    </w:p>
    <w:sectPr w:rsidR="00AE3C52" w:rsidRPr="00AE3C52"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0920"/>
    <w:multiLevelType w:val="hybridMultilevel"/>
    <w:tmpl w:val="8504685C"/>
    <w:lvl w:ilvl="0" w:tplc="F216EB3C">
      <w:start w:val="1"/>
      <w:numFmt w:val="bullet"/>
      <w:lvlText w:val="•"/>
      <w:lvlJc w:val="left"/>
      <w:pPr>
        <w:tabs>
          <w:tab w:val="num" w:pos="720"/>
        </w:tabs>
        <w:ind w:left="720" w:hanging="360"/>
      </w:pPr>
      <w:rPr>
        <w:rFonts w:ascii="Times New Roman" w:hAnsi="Times New Roman" w:hint="default"/>
      </w:rPr>
    </w:lvl>
    <w:lvl w:ilvl="1" w:tplc="F51AB0AC" w:tentative="1">
      <w:start w:val="1"/>
      <w:numFmt w:val="bullet"/>
      <w:lvlText w:val="•"/>
      <w:lvlJc w:val="left"/>
      <w:pPr>
        <w:tabs>
          <w:tab w:val="num" w:pos="1440"/>
        </w:tabs>
        <w:ind w:left="1440" w:hanging="360"/>
      </w:pPr>
      <w:rPr>
        <w:rFonts w:ascii="Times New Roman" w:hAnsi="Times New Roman" w:hint="default"/>
      </w:rPr>
    </w:lvl>
    <w:lvl w:ilvl="2" w:tplc="3AD20BBA" w:tentative="1">
      <w:start w:val="1"/>
      <w:numFmt w:val="bullet"/>
      <w:lvlText w:val="•"/>
      <w:lvlJc w:val="left"/>
      <w:pPr>
        <w:tabs>
          <w:tab w:val="num" w:pos="2160"/>
        </w:tabs>
        <w:ind w:left="2160" w:hanging="360"/>
      </w:pPr>
      <w:rPr>
        <w:rFonts w:ascii="Times New Roman" w:hAnsi="Times New Roman" w:hint="default"/>
      </w:rPr>
    </w:lvl>
    <w:lvl w:ilvl="3" w:tplc="2BC4567A" w:tentative="1">
      <w:start w:val="1"/>
      <w:numFmt w:val="bullet"/>
      <w:lvlText w:val="•"/>
      <w:lvlJc w:val="left"/>
      <w:pPr>
        <w:tabs>
          <w:tab w:val="num" w:pos="2880"/>
        </w:tabs>
        <w:ind w:left="2880" w:hanging="360"/>
      </w:pPr>
      <w:rPr>
        <w:rFonts w:ascii="Times New Roman" w:hAnsi="Times New Roman" w:hint="default"/>
      </w:rPr>
    </w:lvl>
    <w:lvl w:ilvl="4" w:tplc="0D20C7AE" w:tentative="1">
      <w:start w:val="1"/>
      <w:numFmt w:val="bullet"/>
      <w:lvlText w:val="•"/>
      <w:lvlJc w:val="left"/>
      <w:pPr>
        <w:tabs>
          <w:tab w:val="num" w:pos="3600"/>
        </w:tabs>
        <w:ind w:left="3600" w:hanging="360"/>
      </w:pPr>
      <w:rPr>
        <w:rFonts w:ascii="Times New Roman" w:hAnsi="Times New Roman" w:hint="default"/>
      </w:rPr>
    </w:lvl>
    <w:lvl w:ilvl="5" w:tplc="D0E697C4" w:tentative="1">
      <w:start w:val="1"/>
      <w:numFmt w:val="bullet"/>
      <w:lvlText w:val="•"/>
      <w:lvlJc w:val="left"/>
      <w:pPr>
        <w:tabs>
          <w:tab w:val="num" w:pos="4320"/>
        </w:tabs>
        <w:ind w:left="4320" w:hanging="360"/>
      </w:pPr>
      <w:rPr>
        <w:rFonts w:ascii="Times New Roman" w:hAnsi="Times New Roman" w:hint="default"/>
      </w:rPr>
    </w:lvl>
    <w:lvl w:ilvl="6" w:tplc="CF9640C2" w:tentative="1">
      <w:start w:val="1"/>
      <w:numFmt w:val="bullet"/>
      <w:lvlText w:val="•"/>
      <w:lvlJc w:val="left"/>
      <w:pPr>
        <w:tabs>
          <w:tab w:val="num" w:pos="5040"/>
        </w:tabs>
        <w:ind w:left="5040" w:hanging="360"/>
      </w:pPr>
      <w:rPr>
        <w:rFonts w:ascii="Times New Roman" w:hAnsi="Times New Roman" w:hint="default"/>
      </w:rPr>
    </w:lvl>
    <w:lvl w:ilvl="7" w:tplc="C4462CA2" w:tentative="1">
      <w:start w:val="1"/>
      <w:numFmt w:val="bullet"/>
      <w:lvlText w:val="•"/>
      <w:lvlJc w:val="left"/>
      <w:pPr>
        <w:tabs>
          <w:tab w:val="num" w:pos="5760"/>
        </w:tabs>
        <w:ind w:left="5760" w:hanging="360"/>
      </w:pPr>
      <w:rPr>
        <w:rFonts w:ascii="Times New Roman" w:hAnsi="Times New Roman" w:hint="default"/>
      </w:rPr>
    </w:lvl>
    <w:lvl w:ilvl="8" w:tplc="C3FC39D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B27760D"/>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85E3902"/>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59B6F50"/>
    <w:multiLevelType w:val="hybridMultilevel"/>
    <w:tmpl w:val="3C1A08E0"/>
    <w:lvl w:ilvl="0" w:tplc="B9CAFFDC">
      <w:start w:val="1"/>
      <w:numFmt w:val="bullet"/>
      <w:lvlText w:val="•"/>
      <w:lvlJc w:val="left"/>
      <w:pPr>
        <w:tabs>
          <w:tab w:val="num" w:pos="720"/>
        </w:tabs>
        <w:ind w:left="720" w:hanging="360"/>
      </w:pPr>
      <w:rPr>
        <w:rFonts w:ascii="Times New Roman" w:hAnsi="Times New Roman" w:hint="default"/>
      </w:rPr>
    </w:lvl>
    <w:lvl w:ilvl="1" w:tplc="61E4D6D0" w:tentative="1">
      <w:start w:val="1"/>
      <w:numFmt w:val="bullet"/>
      <w:lvlText w:val="•"/>
      <w:lvlJc w:val="left"/>
      <w:pPr>
        <w:tabs>
          <w:tab w:val="num" w:pos="1440"/>
        </w:tabs>
        <w:ind w:left="1440" w:hanging="360"/>
      </w:pPr>
      <w:rPr>
        <w:rFonts w:ascii="Times New Roman" w:hAnsi="Times New Roman" w:hint="default"/>
      </w:rPr>
    </w:lvl>
    <w:lvl w:ilvl="2" w:tplc="858269E2" w:tentative="1">
      <w:start w:val="1"/>
      <w:numFmt w:val="bullet"/>
      <w:lvlText w:val="•"/>
      <w:lvlJc w:val="left"/>
      <w:pPr>
        <w:tabs>
          <w:tab w:val="num" w:pos="2160"/>
        </w:tabs>
        <w:ind w:left="2160" w:hanging="360"/>
      </w:pPr>
      <w:rPr>
        <w:rFonts w:ascii="Times New Roman" w:hAnsi="Times New Roman" w:hint="default"/>
      </w:rPr>
    </w:lvl>
    <w:lvl w:ilvl="3" w:tplc="792E3E48" w:tentative="1">
      <w:start w:val="1"/>
      <w:numFmt w:val="bullet"/>
      <w:lvlText w:val="•"/>
      <w:lvlJc w:val="left"/>
      <w:pPr>
        <w:tabs>
          <w:tab w:val="num" w:pos="2880"/>
        </w:tabs>
        <w:ind w:left="2880" w:hanging="360"/>
      </w:pPr>
      <w:rPr>
        <w:rFonts w:ascii="Times New Roman" w:hAnsi="Times New Roman" w:hint="default"/>
      </w:rPr>
    </w:lvl>
    <w:lvl w:ilvl="4" w:tplc="ADE80CFA" w:tentative="1">
      <w:start w:val="1"/>
      <w:numFmt w:val="bullet"/>
      <w:lvlText w:val="•"/>
      <w:lvlJc w:val="left"/>
      <w:pPr>
        <w:tabs>
          <w:tab w:val="num" w:pos="3600"/>
        </w:tabs>
        <w:ind w:left="3600" w:hanging="360"/>
      </w:pPr>
      <w:rPr>
        <w:rFonts w:ascii="Times New Roman" w:hAnsi="Times New Roman" w:hint="default"/>
      </w:rPr>
    </w:lvl>
    <w:lvl w:ilvl="5" w:tplc="43AE007A" w:tentative="1">
      <w:start w:val="1"/>
      <w:numFmt w:val="bullet"/>
      <w:lvlText w:val="•"/>
      <w:lvlJc w:val="left"/>
      <w:pPr>
        <w:tabs>
          <w:tab w:val="num" w:pos="4320"/>
        </w:tabs>
        <w:ind w:left="4320" w:hanging="360"/>
      </w:pPr>
      <w:rPr>
        <w:rFonts w:ascii="Times New Roman" w:hAnsi="Times New Roman" w:hint="default"/>
      </w:rPr>
    </w:lvl>
    <w:lvl w:ilvl="6" w:tplc="C0AE83BE" w:tentative="1">
      <w:start w:val="1"/>
      <w:numFmt w:val="bullet"/>
      <w:lvlText w:val="•"/>
      <w:lvlJc w:val="left"/>
      <w:pPr>
        <w:tabs>
          <w:tab w:val="num" w:pos="5040"/>
        </w:tabs>
        <w:ind w:left="5040" w:hanging="360"/>
      </w:pPr>
      <w:rPr>
        <w:rFonts w:ascii="Times New Roman" w:hAnsi="Times New Roman" w:hint="default"/>
      </w:rPr>
    </w:lvl>
    <w:lvl w:ilvl="7" w:tplc="98021B10" w:tentative="1">
      <w:start w:val="1"/>
      <w:numFmt w:val="bullet"/>
      <w:lvlText w:val="•"/>
      <w:lvlJc w:val="left"/>
      <w:pPr>
        <w:tabs>
          <w:tab w:val="num" w:pos="5760"/>
        </w:tabs>
        <w:ind w:left="5760" w:hanging="360"/>
      </w:pPr>
      <w:rPr>
        <w:rFonts w:ascii="Times New Roman" w:hAnsi="Times New Roman" w:hint="default"/>
      </w:rPr>
    </w:lvl>
    <w:lvl w:ilvl="8" w:tplc="8AD4837E"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7A5012C2"/>
    <w:multiLevelType w:val="hybridMultilevel"/>
    <w:tmpl w:val="930CB224"/>
    <w:lvl w:ilvl="0" w:tplc="AA3E91A2">
      <w:start w:val="1"/>
      <w:numFmt w:val="bullet"/>
      <w:lvlText w:val="•"/>
      <w:lvlJc w:val="left"/>
      <w:pPr>
        <w:tabs>
          <w:tab w:val="num" w:pos="720"/>
        </w:tabs>
        <w:ind w:left="720" w:hanging="360"/>
      </w:pPr>
      <w:rPr>
        <w:rFonts w:ascii="Times New Roman" w:hAnsi="Times New Roman" w:hint="default"/>
      </w:rPr>
    </w:lvl>
    <w:lvl w:ilvl="1" w:tplc="7F1CDE3E" w:tentative="1">
      <w:start w:val="1"/>
      <w:numFmt w:val="bullet"/>
      <w:lvlText w:val="•"/>
      <w:lvlJc w:val="left"/>
      <w:pPr>
        <w:tabs>
          <w:tab w:val="num" w:pos="1440"/>
        </w:tabs>
        <w:ind w:left="1440" w:hanging="360"/>
      </w:pPr>
      <w:rPr>
        <w:rFonts w:ascii="Times New Roman" w:hAnsi="Times New Roman" w:hint="default"/>
      </w:rPr>
    </w:lvl>
    <w:lvl w:ilvl="2" w:tplc="6B786688" w:tentative="1">
      <w:start w:val="1"/>
      <w:numFmt w:val="bullet"/>
      <w:lvlText w:val="•"/>
      <w:lvlJc w:val="left"/>
      <w:pPr>
        <w:tabs>
          <w:tab w:val="num" w:pos="2160"/>
        </w:tabs>
        <w:ind w:left="2160" w:hanging="360"/>
      </w:pPr>
      <w:rPr>
        <w:rFonts w:ascii="Times New Roman" w:hAnsi="Times New Roman" w:hint="default"/>
      </w:rPr>
    </w:lvl>
    <w:lvl w:ilvl="3" w:tplc="C8E8F362" w:tentative="1">
      <w:start w:val="1"/>
      <w:numFmt w:val="bullet"/>
      <w:lvlText w:val="•"/>
      <w:lvlJc w:val="left"/>
      <w:pPr>
        <w:tabs>
          <w:tab w:val="num" w:pos="2880"/>
        </w:tabs>
        <w:ind w:left="2880" w:hanging="360"/>
      </w:pPr>
      <w:rPr>
        <w:rFonts w:ascii="Times New Roman" w:hAnsi="Times New Roman" w:hint="default"/>
      </w:rPr>
    </w:lvl>
    <w:lvl w:ilvl="4" w:tplc="ADA6433C" w:tentative="1">
      <w:start w:val="1"/>
      <w:numFmt w:val="bullet"/>
      <w:lvlText w:val="•"/>
      <w:lvlJc w:val="left"/>
      <w:pPr>
        <w:tabs>
          <w:tab w:val="num" w:pos="3600"/>
        </w:tabs>
        <w:ind w:left="3600" w:hanging="360"/>
      </w:pPr>
      <w:rPr>
        <w:rFonts w:ascii="Times New Roman" w:hAnsi="Times New Roman" w:hint="default"/>
      </w:rPr>
    </w:lvl>
    <w:lvl w:ilvl="5" w:tplc="A1E8D0CA" w:tentative="1">
      <w:start w:val="1"/>
      <w:numFmt w:val="bullet"/>
      <w:lvlText w:val="•"/>
      <w:lvlJc w:val="left"/>
      <w:pPr>
        <w:tabs>
          <w:tab w:val="num" w:pos="4320"/>
        </w:tabs>
        <w:ind w:left="4320" w:hanging="360"/>
      </w:pPr>
      <w:rPr>
        <w:rFonts w:ascii="Times New Roman" w:hAnsi="Times New Roman" w:hint="default"/>
      </w:rPr>
    </w:lvl>
    <w:lvl w:ilvl="6" w:tplc="65446890" w:tentative="1">
      <w:start w:val="1"/>
      <w:numFmt w:val="bullet"/>
      <w:lvlText w:val="•"/>
      <w:lvlJc w:val="left"/>
      <w:pPr>
        <w:tabs>
          <w:tab w:val="num" w:pos="5040"/>
        </w:tabs>
        <w:ind w:left="5040" w:hanging="360"/>
      </w:pPr>
      <w:rPr>
        <w:rFonts w:ascii="Times New Roman" w:hAnsi="Times New Roman" w:hint="default"/>
      </w:rPr>
    </w:lvl>
    <w:lvl w:ilvl="7" w:tplc="E1A6571C" w:tentative="1">
      <w:start w:val="1"/>
      <w:numFmt w:val="bullet"/>
      <w:lvlText w:val="•"/>
      <w:lvlJc w:val="left"/>
      <w:pPr>
        <w:tabs>
          <w:tab w:val="num" w:pos="5760"/>
        </w:tabs>
        <w:ind w:left="5760" w:hanging="360"/>
      </w:pPr>
      <w:rPr>
        <w:rFonts w:ascii="Times New Roman" w:hAnsi="Times New Roman" w:hint="default"/>
      </w:rPr>
    </w:lvl>
    <w:lvl w:ilvl="8" w:tplc="3B522A36" w:tentative="1">
      <w:start w:val="1"/>
      <w:numFmt w:val="bullet"/>
      <w:lvlText w:val="•"/>
      <w:lvlJc w:val="left"/>
      <w:pPr>
        <w:tabs>
          <w:tab w:val="num" w:pos="6480"/>
        </w:tabs>
        <w:ind w:left="6480" w:hanging="360"/>
      </w:pPr>
      <w:rPr>
        <w:rFonts w:ascii="Times New Roman" w:hAnsi="Times New Roman" w:hint="default"/>
      </w:rPr>
    </w:lvl>
  </w:abstractNum>
  <w:num w:numId="1" w16cid:durableId="1156729691">
    <w:abstractNumId w:val="1"/>
  </w:num>
  <w:num w:numId="2" w16cid:durableId="441649683">
    <w:abstractNumId w:val="0"/>
  </w:num>
  <w:num w:numId="3" w16cid:durableId="778767392">
    <w:abstractNumId w:val="3"/>
  </w:num>
  <w:num w:numId="4" w16cid:durableId="405811615">
    <w:abstractNumId w:val="4"/>
  </w:num>
  <w:num w:numId="5" w16cid:durableId="3876087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D31"/>
    <w:rsid w:val="00004746"/>
    <w:rsid w:val="000B2AC6"/>
    <w:rsid w:val="000B440E"/>
    <w:rsid w:val="001E4AA8"/>
    <w:rsid w:val="002E6194"/>
    <w:rsid w:val="003036B8"/>
    <w:rsid w:val="00307F6F"/>
    <w:rsid w:val="00395C43"/>
    <w:rsid w:val="003D5E96"/>
    <w:rsid w:val="00471FCD"/>
    <w:rsid w:val="004D5CB2"/>
    <w:rsid w:val="006B286A"/>
    <w:rsid w:val="00711123"/>
    <w:rsid w:val="0084059F"/>
    <w:rsid w:val="00A970B1"/>
    <w:rsid w:val="00AB406A"/>
    <w:rsid w:val="00AB5DA9"/>
    <w:rsid w:val="00AE3C52"/>
    <w:rsid w:val="00B22365"/>
    <w:rsid w:val="00BA3EAE"/>
    <w:rsid w:val="00C1014F"/>
    <w:rsid w:val="00C10D17"/>
    <w:rsid w:val="00C1390A"/>
    <w:rsid w:val="00C22FAD"/>
    <w:rsid w:val="00C46A68"/>
    <w:rsid w:val="00CF0D78"/>
    <w:rsid w:val="00D30D31"/>
    <w:rsid w:val="00E248E1"/>
    <w:rsid w:val="00E97FFC"/>
    <w:rsid w:val="00EF5FEE"/>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9E7C9"/>
  <w15:docId w15:val="{7456AC3B-5AC1-4EE7-B4D2-91FF7B576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D30D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30D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30D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30D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30D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30D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0D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0D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0D3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D30D31"/>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D30D31"/>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D30D31"/>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D30D31"/>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D30D31"/>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D30D31"/>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D30D31"/>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D30D31"/>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D30D31"/>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D30D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0D31"/>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D30D3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0D31"/>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D30D31"/>
    <w:pPr>
      <w:spacing w:before="160"/>
      <w:jc w:val="center"/>
    </w:pPr>
    <w:rPr>
      <w:i/>
      <w:iCs/>
      <w:color w:val="404040" w:themeColor="text1" w:themeTint="BF"/>
    </w:rPr>
  </w:style>
  <w:style w:type="character" w:customStyle="1" w:styleId="CitaCar">
    <w:name w:val="Cita Car"/>
    <w:basedOn w:val="Fuentedeprrafopredeter"/>
    <w:link w:val="Cita"/>
    <w:uiPriority w:val="29"/>
    <w:rsid w:val="00D30D31"/>
    <w:rPr>
      <w:i/>
      <w:iCs/>
      <w:color w:val="404040" w:themeColor="text1" w:themeTint="BF"/>
      <w:kern w:val="0"/>
      <w:sz w:val="24"/>
      <w14:ligatures w14:val="none"/>
    </w:rPr>
  </w:style>
  <w:style w:type="paragraph" w:styleId="Prrafodelista">
    <w:name w:val="List Paragraph"/>
    <w:basedOn w:val="Normal"/>
    <w:uiPriority w:val="34"/>
    <w:qFormat/>
    <w:rsid w:val="00D30D31"/>
    <w:pPr>
      <w:ind w:left="720"/>
      <w:contextualSpacing/>
    </w:pPr>
  </w:style>
  <w:style w:type="character" w:styleId="nfasisintenso">
    <w:name w:val="Intense Emphasis"/>
    <w:basedOn w:val="Fuentedeprrafopredeter"/>
    <w:uiPriority w:val="21"/>
    <w:qFormat/>
    <w:rsid w:val="00D30D31"/>
    <w:rPr>
      <w:i/>
      <w:iCs/>
      <w:color w:val="0F4761" w:themeColor="accent1" w:themeShade="BF"/>
    </w:rPr>
  </w:style>
  <w:style w:type="paragraph" w:styleId="Citadestacada">
    <w:name w:val="Intense Quote"/>
    <w:basedOn w:val="Normal"/>
    <w:next w:val="Normal"/>
    <w:link w:val="CitadestacadaCar"/>
    <w:uiPriority w:val="30"/>
    <w:qFormat/>
    <w:rsid w:val="00D30D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30D31"/>
    <w:rPr>
      <w:i/>
      <w:iCs/>
      <w:color w:val="0F4761" w:themeColor="accent1" w:themeShade="BF"/>
      <w:kern w:val="0"/>
      <w:sz w:val="24"/>
      <w14:ligatures w14:val="none"/>
    </w:rPr>
  </w:style>
  <w:style w:type="character" w:styleId="Referenciaintensa">
    <w:name w:val="Intense Reference"/>
    <w:basedOn w:val="Fuentedeprrafopredeter"/>
    <w:uiPriority w:val="32"/>
    <w:qFormat/>
    <w:rsid w:val="00D30D31"/>
    <w:rPr>
      <w:b/>
      <w:bCs/>
      <w:smallCaps/>
      <w:color w:val="0F4761" w:themeColor="accent1" w:themeShade="BF"/>
      <w:spacing w:val="5"/>
    </w:rPr>
  </w:style>
  <w:style w:type="paragraph" w:styleId="NormalWeb">
    <w:name w:val="Normal (Web)"/>
    <w:basedOn w:val="Normal"/>
    <w:uiPriority w:val="99"/>
    <w:semiHidden/>
    <w:unhideWhenUsed/>
    <w:rsid w:val="00AE3C52"/>
    <w:pPr>
      <w:spacing w:before="100" w:beforeAutospacing="1" w:after="100" w:afterAutospacing="1" w:line="240" w:lineRule="auto"/>
    </w:pPr>
    <w:rPr>
      <w:rFonts w:ascii="Times New Roman" w:eastAsia="Times New Roman" w:hAnsi="Times New Roman" w:cs="Times New Roman"/>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09295">
      <w:bodyDiv w:val="1"/>
      <w:marLeft w:val="0"/>
      <w:marRight w:val="0"/>
      <w:marTop w:val="0"/>
      <w:marBottom w:val="0"/>
      <w:divBdr>
        <w:top w:val="none" w:sz="0" w:space="0" w:color="auto"/>
        <w:left w:val="none" w:sz="0" w:space="0" w:color="auto"/>
        <w:bottom w:val="none" w:sz="0" w:space="0" w:color="auto"/>
        <w:right w:val="none" w:sz="0" w:space="0" w:color="auto"/>
      </w:divBdr>
    </w:div>
    <w:div w:id="512568416">
      <w:bodyDiv w:val="1"/>
      <w:marLeft w:val="0"/>
      <w:marRight w:val="0"/>
      <w:marTop w:val="0"/>
      <w:marBottom w:val="0"/>
      <w:divBdr>
        <w:top w:val="none" w:sz="0" w:space="0" w:color="auto"/>
        <w:left w:val="none" w:sz="0" w:space="0" w:color="auto"/>
        <w:bottom w:val="none" w:sz="0" w:space="0" w:color="auto"/>
        <w:right w:val="none" w:sz="0" w:space="0" w:color="auto"/>
      </w:divBdr>
    </w:div>
    <w:div w:id="561525515">
      <w:bodyDiv w:val="1"/>
      <w:marLeft w:val="0"/>
      <w:marRight w:val="0"/>
      <w:marTop w:val="0"/>
      <w:marBottom w:val="0"/>
      <w:divBdr>
        <w:top w:val="none" w:sz="0" w:space="0" w:color="auto"/>
        <w:left w:val="none" w:sz="0" w:space="0" w:color="auto"/>
        <w:bottom w:val="none" w:sz="0" w:space="0" w:color="auto"/>
        <w:right w:val="none" w:sz="0" w:space="0" w:color="auto"/>
      </w:divBdr>
    </w:div>
    <w:div w:id="565992460">
      <w:bodyDiv w:val="1"/>
      <w:marLeft w:val="0"/>
      <w:marRight w:val="0"/>
      <w:marTop w:val="0"/>
      <w:marBottom w:val="0"/>
      <w:divBdr>
        <w:top w:val="none" w:sz="0" w:space="0" w:color="auto"/>
        <w:left w:val="none" w:sz="0" w:space="0" w:color="auto"/>
        <w:bottom w:val="none" w:sz="0" w:space="0" w:color="auto"/>
        <w:right w:val="none" w:sz="0" w:space="0" w:color="auto"/>
      </w:divBdr>
    </w:div>
    <w:div w:id="731083320">
      <w:bodyDiv w:val="1"/>
      <w:marLeft w:val="0"/>
      <w:marRight w:val="0"/>
      <w:marTop w:val="0"/>
      <w:marBottom w:val="0"/>
      <w:divBdr>
        <w:top w:val="none" w:sz="0" w:space="0" w:color="auto"/>
        <w:left w:val="none" w:sz="0" w:space="0" w:color="auto"/>
        <w:bottom w:val="none" w:sz="0" w:space="0" w:color="auto"/>
        <w:right w:val="none" w:sz="0" w:space="0" w:color="auto"/>
      </w:divBdr>
    </w:div>
    <w:div w:id="753548743">
      <w:bodyDiv w:val="1"/>
      <w:marLeft w:val="0"/>
      <w:marRight w:val="0"/>
      <w:marTop w:val="0"/>
      <w:marBottom w:val="0"/>
      <w:divBdr>
        <w:top w:val="none" w:sz="0" w:space="0" w:color="auto"/>
        <w:left w:val="none" w:sz="0" w:space="0" w:color="auto"/>
        <w:bottom w:val="none" w:sz="0" w:space="0" w:color="auto"/>
        <w:right w:val="none" w:sz="0" w:space="0" w:color="auto"/>
      </w:divBdr>
    </w:div>
    <w:div w:id="761756622">
      <w:bodyDiv w:val="1"/>
      <w:marLeft w:val="0"/>
      <w:marRight w:val="0"/>
      <w:marTop w:val="0"/>
      <w:marBottom w:val="0"/>
      <w:divBdr>
        <w:top w:val="none" w:sz="0" w:space="0" w:color="auto"/>
        <w:left w:val="none" w:sz="0" w:space="0" w:color="auto"/>
        <w:bottom w:val="none" w:sz="0" w:space="0" w:color="auto"/>
        <w:right w:val="none" w:sz="0" w:space="0" w:color="auto"/>
      </w:divBdr>
      <w:divsChild>
        <w:div w:id="882669567">
          <w:marLeft w:val="547"/>
          <w:marRight w:val="0"/>
          <w:marTop w:val="0"/>
          <w:marBottom w:val="0"/>
          <w:divBdr>
            <w:top w:val="none" w:sz="0" w:space="0" w:color="auto"/>
            <w:left w:val="none" w:sz="0" w:space="0" w:color="auto"/>
            <w:bottom w:val="none" w:sz="0" w:space="0" w:color="auto"/>
            <w:right w:val="none" w:sz="0" w:space="0" w:color="auto"/>
          </w:divBdr>
        </w:div>
        <w:div w:id="1312980216">
          <w:marLeft w:val="547"/>
          <w:marRight w:val="0"/>
          <w:marTop w:val="0"/>
          <w:marBottom w:val="0"/>
          <w:divBdr>
            <w:top w:val="none" w:sz="0" w:space="0" w:color="auto"/>
            <w:left w:val="none" w:sz="0" w:space="0" w:color="auto"/>
            <w:bottom w:val="none" w:sz="0" w:space="0" w:color="auto"/>
            <w:right w:val="none" w:sz="0" w:space="0" w:color="auto"/>
          </w:divBdr>
        </w:div>
        <w:div w:id="1177496688">
          <w:marLeft w:val="547"/>
          <w:marRight w:val="0"/>
          <w:marTop w:val="0"/>
          <w:marBottom w:val="0"/>
          <w:divBdr>
            <w:top w:val="none" w:sz="0" w:space="0" w:color="auto"/>
            <w:left w:val="none" w:sz="0" w:space="0" w:color="auto"/>
            <w:bottom w:val="none" w:sz="0" w:space="0" w:color="auto"/>
            <w:right w:val="none" w:sz="0" w:space="0" w:color="auto"/>
          </w:divBdr>
        </w:div>
        <w:div w:id="1443527512">
          <w:marLeft w:val="547"/>
          <w:marRight w:val="0"/>
          <w:marTop w:val="0"/>
          <w:marBottom w:val="0"/>
          <w:divBdr>
            <w:top w:val="none" w:sz="0" w:space="0" w:color="auto"/>
            <w:left w:val="none" w:sz="0" w:space="0" w:color="auto"/>
            <w:bottom w:val="none" w:sz="0" w:space="0" w:color="auto"/>
            <w:right w:val="none" w:sz="0" w:space="0" w:color="auto"/>
          </w:divBdr>
        </w:div>
        <w:div w:id="146678984">
          <w:marLeft w:val="547"/>
          <w:marRight w:val="0"/>
          <w:marTop w:val="0"/>
          <w:marBottom w:val="0"/>
          <w:divBdr>
            <w:top w:val="none" w:sz="0" w:space="0" w:color="auto"/>
            <w:left w:val="none" w:sz="0" w:space="0" w:color="auto"/>
            <w:bottom w:val="none" w:sz="0" w:space="0" w:color="auto"/>
            <w:right w:val="none" w:sz="0" w:space="0" w:color="auto"/>
          </w:divBdr>
        </w:div>
      </w:divsChild>
    </w:div>
    <w:div w:id="841747458">
      <w:bodyDiv w:val="1"/>
      <w:marLeft w:val="0"/>
      <w:marRight w:val="0"/>
      <w:marTop w:val="0"/>
      <w:marBottom w:val="0"/>
      <w:divBdr>
        <w:top w:val="none" w:sz="0" w:space="0" w:color="auto"/>
        <w:left w:val="none" w:sz="0" w:space="0" w:color="auto"/>
        <w:bottom w:val="none" w:sz="0" w:space="0" w:color="auto"/>
        <w:right w:val="none" w:sz="0" w:space="0" w:color="auto"/>
      </w:divBdr>
    </w:div>
    <w:div w:id="876165047">
      <w:bodyDiv w:val="1"/>
      <w:marLeft w:val="0"/>
      <w:marRight w:val="0"/>
      <w:marTop w:val="0"/>
      <w:marBottom w:val="0"/>
      <w:divBdr>
        <w:top w:val="none" w:sz="0" w:space="0" w:color="auto"/>
        <w:left w:val="none" w:sz="0" w:space="0" w:color="auto"/>
        <w:bottom w:val="none" w:sz="0" w:space="0" w:color="auto"/>
        <w:right w:val="none" w:sz="0" w:space="0" w:color="auto"/>
      </w:divBdr>
    </w:div>
    <w:div w:id="958728299">
      <w:bodyDiv w:val="1"/>
      <w:marLeft w:val="0"/>
      <w:marRight w:val="0"/>
      <w:marTop w:val="0"/>
      <w:marBottom w:val="0"/>
      <w:divBdr>
        <w:top w:val="none" w:sz="0" w:space="0" w:color="auto"/>
        <w:left w:val="none" w:sz="0" w:space="0" w:color="auto"/>
        <w:bottom w:val="none" w:sz="0" w:space="0" w:color="auto"/>
        <w:right w:val="none" w:sz="0" w:space="0" w:color="auto"/>
      </w:divBdr>
      <w:divsChild>
        <w:div w:id="149248424">
          <w:marLeft w:val="547"/>
          <w:marRight w:val="0"/>
          <w:marTop w:val="0"/>
          <w:marBottom w:val="0"/>
          <w:divBdr>
            <w:top w:val="none" w:sz="0" w:space="0" w:color="auto"/>
            <w:left w:val="none" w:sz="0" w:space="0" w:color="auto"/>
            <w:bottom w:val="none" w:sz="0" w:space="0" w:color="auto"/>
            <w:right w:val="none" w:sz="0" w:space="0" w:color="auto"/>
          </w:divBdr>
        </w:div>
        <w:div w:id="1575234451">
          <w:marLeft w:val="547"/>
          <w:marRight w:val="0"/>
          <w:marTop w:val="0"/>
          <w:marBottom w:val="0"/>
          <w:divBdr>
            <w:top w:val="none" w:sz="0" w:space="0" w:color="auto"/>
            <w:left w:val="none" w:sz="0" w:space="0" w:color="auto"/>
            <w:bottom w:val="none" w:sz="0" w:space="0" w:color="auto"/>
            <w:right w:val="none" w:sz="0" w:space="0" w:color="auto"/>
          </w:divBdr>
        </w:div>
        <w:div w:id="1833983821">
          <w:marLeft w:val="547"/>
          <w:marRight w:val="0"/>
          <w:marTop w:val="0"/>
          <w:marBottom w:val="0"/>
          <w:divBdr>
            <w:top w:val="none" w:sz="0" w:space="0" w:color="auto"/>
            <w:left w:val="none" w:sz="0" w:space="0" w:color="auto"/>
            <w:bottom w:val="none" w:sz="0" w:space="0" w:color="auto"/>
            <w:right w:val="none" w:sz="0" w:space="0" w:color="auto"/>
          </w:divBdr>
        </w:div>
        <w:div w:id="1540240676">
          <w:marLeft w:val="547"/>
          <w:marRight w:val="0"/>
          <w:marTop w:val="0"/>
          <w:marBottom w:val="0"/>
          <w:divBdr>
            <w:top w:val="none" w:sz="0" w:space="0" w:color="auto"/>
            <w:left w:val="none" w:sz="0" w:space="0" w:color="auto"/>
            <w:bottom w:val="none" w:sz="0" w:space="0" w:color="auto"/>
            <w:right w:val="none" w:sz="0" w:space="0" w:color="auto"/>
          </w:divBdr>
        </w:div>
      </w:divsChild>
    </w:div>
    <w:div w:id="1076322767">
      <w:bodyDiv w:val="1"/>
      <w:marLeft w:val="0"/>
      <w:marRight w:val="0"/>
      <w:marTop w:val="0"/>
      <w:marBottom w:val="0"/>
      <w:divBdr>
        <w:top w:val="none" w:sz="0" w:space="0" w:color="auto"/>
        <w:left w:val="none" w:sz="0" w:space="0" w:color="auto"/>
        <w:bottom w:val="none" w:sz="0" w:space="0" w:color="auto"/>
        <w:right w:val="none" w:sz="0" w:space="0" w:color="auto"/>
      </w:divBdr>
    </w:div>
    <w:div w:id="1131557029">
      <w:bodyDiv w:val="1"/>
      <w:marLeft w:val="0"/>
      <w:marRight w:val="0"/>
      <w:marTop w:val="0"/>
      <w:marBottom w:val="0"/>
      <w:divBdr>
        <w:top w:val="none" w:sz="0" w:space="0" w:color="auto"/>
        <w:left w:val="none" w:sz="0" w:space="0" w:color="auto"/>
        <w:bottom w:val="none" w:sz="0" w:space="0" w:color="auto"/>
        <w:right w:val="none" w:sz="0" w:space="0" w:color="auto"/>
      </w:divBdr>
    </w:div>
    <w:div w:id="1196577443">
      <w:bodyDiv w:val="1"/>
      <w:marLeft w:val="0"/>
      <w:marRight w:val="0"/>
      <w:marTop w:val="0"/>
      <w:marBottom w:val="0"/>
      <w:divBdr>
        <w:top w:val="none" w:sz="0" w:space="0" w:color="auto"/>
        <w:left w:val="none" w:sz="0" w:space="0" w:color="auto"/>
        <w:bottom w:val="none" w:sz="0" w:space="0" w:color="auto"/>
        <w:right w:val="none" w:sz="0" w:space="0" w:color="auto"/>
      </w:divBdr>
    </w:div>
    <w:div w:id="1220945129">
      <w:bodyDiv w:val="1"/>
      <w:marLeft w:val="0"/>
      <w:marRight w:val="0"/>
      <w:marTop w:val="0"/>
      <w:marBottom w:val="0"/>
      <w:divBdr>
        <w:top w:val="none" w:sz="0" w:space="0" w:color="auto"/>
        <w:left w:val="none" w:sz="0" w:space="0" w:color="auto"/>
        <w:bottom w:val="none" w:sz="0" w:space="0" w:color="auto"/>
        <w:right w:val="none" w:sz="0" w:space="0" w:color="auto"/>
      </w:divBdr>
    </w:div>
    <w:div w:id="1287541562">
      <w:bodyDiv w:val="1"/>
      <w:marLeft w:val="0"/>
      <w:marRight w:val="0"/>
      <w:marTop w:val="0"/>
      <w:marBottom w:val="0"/>
      <w:divBdr>
        <w:top w:val="none" w:sz="0" w:space="0" w:color="auto"/>
        <w:left w:val="none" w:sz="0" w:space="0" w:color="auto"/>
        <w:bottom w:val="none" w:sz="0" w:space="0" w:color="auto"/>
        <w:right w:val="none" w:sz="0" w:space="0" w:color="auto"/>
      </w:divBdr>
      <w:divsChild>
        <w:div w:id="1081218493">
          <w:marLeft w:val="547"/>
          <w:marRight w:val="0"/>
          <w:marTop w:val="0"/>
          <w:marBottom w:val="0"/>
          <w:divBdr>
            <w:top w:val="none" w:sz="0" w:space="0" w:color="auto"/>
            <w:left w:val="none" w:sz="0" w:space="0" w:color="auto"/>
            <w:bottom w:val="none" w:sz="0" w:space="0" w:color="auto"/>
            <w:right w:val="none" w:sz="0" w:space="0" w:color="auto"/>
          </w:divBdr>
        </w:div>
        <w:div w:id="980961815">
          <w:marLeft w:val="547"/>
          <w:marRight w:val="0"/>
          <w:marTop w:val="0"/>
          <w:marBottom w:val="0"/>
          <w:divBdr>
            <w:top w:val="none" w:sz="0" w:space="0" w:color="auto"/>
            <w:left w:val="none" w:sz="0" w:space="0" w:color="auto"/>
            <w:bottom w:val="none" w:sz="0" w:space="0" w:color="auto"/>
            <w:right w:val="none" w:sz="0" w:space="0" w:color="auto"/>
          </w:divBdr>
        </w:div>
        <w:div w:id="1637447373">
          <w:marLeft w:val="547"/>
          <w:marRight w:val="0"/>
          <w:marTop w:val="0"/>
          <w:marBottom w:val="0"/>
          <w:divBdr>
            <w:top w:val="none" w:sz="0" w:space="0" w:color="auto"/>
            <w:left w:val="none" w:sz="0" w:space="0" w:color="auto"/>
            <w:bottom w:val="none" w:sz="0" w:space="0" w:color="auto"/>
            <w:right w:val="none" w:sz="0" w:space="0" w:color="auto"/>
          </w:divBdr>
        </w:div>
        <w:div w:id="683823288">
          <w:marLeft w:val="547"/>
          <w:marRight w:val="0"/>
          <w:marTop w:val="0"/>
          <w:marBottom w:val="0"/>
          <w:divBdr>
            <w:top w:val="none" w:sz="0" w:space="0" w:color="auto"/>
            <w:left w:val="none" w:sz="0" w:space="0" w:color="auto"/>
            <w:bottom w:val="none" w:sz="0" w:space="0" w:color="auto"/>
            <w:right w:val="none" w:sz="0" w:space="0" w:color="auto"/>
          </w:divBdr>
        </w:div>
      </w:divsChild>
    </w:div>
    <w:div w:id="1323192230">
      <w:bodyDiv w:val="1"/>
      <w:marLeft w:val="0"/>
      <w:marRight w:val="0"/>
      <w:marTop w:val="0"/>
      <w:marBottom w:val="0"/>
      <w:divBdr>
        <w:top w:val="none" w:sz="0" w:space="0" w:color="auto"/>
        <w:left w:val="none" w:sz="0" w:space="0" w:color="auto"/>
        <w:bottom w:val="none" w:sz="0" w:space="0" w:color="auto"/>
        <w:right w:val="none" w:sz="0" w:space="0" w:color="auto"/>
      </w:divBdr>
    </w:div>
    <w:div w:id="1360662047">
      <w:bodyDiv w:val="1"/>
      <w:marLeft w:val="0"/>
      <w:marRight w:val="0"/>
      <w:marTop w:val="0"/>
      <w:marBottom w:val="0"/>
      <w:divBdr>
        <w:top w:val="none" w:sz="0" w:space="0" w:color="auto"/>
        <w:left w:val="none" w:sz="0" w:space="0" w:color="auto"/>
        <w:bottom w:val="none" w:sz="0" w:space="0" w:color="auto"/>
        <w:right w:val="none" w:sz="0" w:space="0" w:color="auto"/>
      </w:divBdr>
    </w:div>
    <w:div w:id="1465003079">
      <w:bodyDiv w:val="1"/>
      <w:marLeft w:val="0"/>
      <w:marRight w:val="0"/>
      <w:marTop w:val="0"/>
      <w:marBottom w:val="0"/>
      <w:divBdr>
        <w:top w:val="none" w:sz="0" w:space="0" w:color="auto"/>
        <w:left w:val="none" w:sz="0" w:space="0" w:color="auto"/>
        <w:bottom w:val="none" w:sz="0" w:space="0" w:color="auto"/>
        <w:right w:val="none" w:sz="0" w:space="0" w:color="auto"/>
      </w:divBdr>
    </w:div>
    <w:div w:id="1500996129">
      <w:bodyDiv w:val="1"/>
      <w:marLeft w:val="0"/>
      <w:marRight w:val="0"/>
      <w:marTop w:val="0"/>
      <w:marBottom w:val="0"/>
      <w:divBdr>
        <w:top w:val="none" w:sz="0" w:space="0" w:color="auto"/>
        <w:left w:val="none" w:sz="0" w:space="0" w:color="auto"/>
        <w:bottom w:val="none" w:sz="0" w:space="0" w:color="auto"/>
        <w:right w:val="none" w:sz="0" w:space="0" w:color="auto"/>
      </w:divBdr>
    </w:div>
    <w:div w:id="1673024910">
      <w:bodyDiv w:val="1"/>
      <w:marLeft w:val="0"/>
      <w:marRight w:val="0"/>
      <w:marTop w:val="0"/>
      <w:marBottom w:val="0"/>
      <w:divBdr>
        <w:top w:val="none" w:sz="0" w:space="0" w:color="auto"/>
        <w:left w:val="none" w:sz="0" w:space="0" w:color="auto"/>
        <w:bottom w:val="none" w:sz="0" w:space="0" w:color="auto"/>
        <w:right w:val="none" w:sz="0" w:space="0" w:color="auto"/>
      </w:divBdr>
    </w:div>
    <w:div w:id="1729067257">
      <w:bodyDiv w:val="1"/>
      <w:marLeft w:val="0"/>
      <w:marRight w:val="0"/>
      <w:marTop w:val="0"/>
      <w:marBottom w:val="0"/>
      <w:divBdr>
        <w:top w:val="none" w:sz="0" w:space="0" w:color="auto"/>
        <w:left w:val="none" w:sz="0" w:space="0" w:color="auto"/>
        <w:bottom w:val="none" w:sz="0" w:space="0" w:color="auto"/>
        <w:right w:val="none" w:sz="0" w:space="0" w:color="auto"/>
      </w:divBdr>
    </w:div>
    <w:div w:id="1949699381">
      <w:bodyDiv w:val="1"/>
      <w:marLeft w:val="0"/>
      <w:marRight w:val="0"/>
      <w:marTop w:val="0"/>
      <w:marBottom w:val="0"/>
      <w:divBdr>
        <w:top w:val="none" w:sz="0" w:space="0" w:color="auto"/>
        <w:left w:val="none" w:sz="0" w:space="0" w:color="auto"/>
        <w:bottom w:val="none" w:sz="0" w:space="0" w:color="auto"/>
        <w:right w:val="none" w:sz="0" w:space="0" w:color="auto"/>
      </w:divBdr>
    </w:div>
    <w:div w:id="2062631058">
      <w:bodyDiv w:val="1"/>
      <w:marLeft w:val="0"/>
      <w:marRight w:val="0"/>
      <w:marTop w:val="0"/>
      <w:marBottom w:val="0"/>
      <w:divBdr>
        <w:top w:val="none" w:sz="0" w:space="0" w:color="auto"/>
        <w:left w:val="none" w:sz="0" w:space="0" w:color="auto"/>
        <w:bottom w:val="none" w:sz="0" w:space="0" w:color="auto"/>
        <w:right w:val="none" w:sz="0" w:space="0" w:color="auto"/>
      </w:divBdr>
    </w:div>
    <w:div w:id="210529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825</Words>
  <Characters>4538</Characters>
  <Application>Microsoft Office Word</Application>
  <DocSecurity>4</DocSecurity>
  <Lines>37</Lines>
  <Paragraphs>10</Paragraphs>
  <ScaleCrop>false</ScaleCrop>
  <HeadingPairs>
    <vt:vector size="4" baseType="variant">
      <vt:variant>
        <vt:lpstr>Título</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Isabel Laveda</cp:lastModifiedBy>
  <cp:revision>2</cp:revision>
  <dcterms:created xsi:type="dcterms:W3CDTF">2026-10-13T13:52:00Z</dcterms:created>
  <dcterms:modified xsi:type="dcterms:W3CDTF">2026-10-13T13:52:00Z</dcterms:modified>
</cp:coreProperties>
</file>