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4E5E" w14:textId="55585D2C" w:rsidR="005B6F03" w:rsidRPr="00827B57" w:rsidRDefault="008D1DAA" w:rsidP="0093446D">
      <w:pPr>
        <w:pBdr>
          <w:bottom w:val="single" w:sz="4" w:space="1" w:color="auto"/>
        </w:pBdr>
        <w:ind w:left="360" w:hanging="360"/>
        <w:rPr>
          <w:b/>
          <w:bCs/>
          <w:sz w:val="28"/>
          <w:szCs w:val="24"/>
          <w:lang w:val="nl-NL"/>
        </w:rPr>
      </w:pPr>
      <w:r w:rsidRPr="001441EB">
        <w:rPr>
          <w:sz w:val="28"/>
          <w:szCs w:val="24"/>
        </w:rPr>
        <w:tab/>
      </w:r>
      <w:r w:rsidR="00683851" w:rsidRPr="00827B57">
        <w:rPr>
          <w:b/>
          <w:bCs/>
          <w:lang w:val="nl-NL"/>
        </w:rPr>
        <w:t>INLEIDING</w:t>
      </w:r>
      <w:r w:rsidR="001441EB" w:rsidRPr="00827B57">
        <w:rPr>
          <w:b/>
          <w:bCs/>
          <w:sz w:val="28"/>
          <w:szCs w:val="24"/>
          <w:lang w:val="nl-NL"/>
        </w:rPr>
        <w:br/>
      </w:r>
      <w:r w:rsidR="00827B57" w:rsidRPr="00C57554">
        <w:rPr>
          <w:lang w:val="nl-NL"/>
        </w:rPr>
        <w:t>Lente, regen en smeltende sneeuw hebben de rivier de Jordaan zo gevuld dat hij overstroomt. Het water stroomt snel naar de Dode Zee. Zelfs in de ondiepste delen - de doorwaadbare plaatsen van de Jordaan - is het oversteken van de rivier een gevaarlijke onderneming. Hoe kan een heel dorp de rivier oversteken met ouderen, zwangere vrouwen, kinderen en vee?</w:t>
      </w:r>
      <w:r w:rsidR="00C57554" w:rsidRPr="00C57554">
        <w:rPr>
          <w:lang w:val="nl-NL"/>
        </w:rPr>
        <w:t xml:space="preserve"> Voor de mens onmogelijk. Voor God, gemakkelijk: </w:t>
      </w:r>
      <w:r w:rsidR="00C57554" w:rsidRPr="0093446D">
        <w:rPr>
          <w:color w:val="074F6A" w:themeColor="accent4" w:themeShade="80"/>
          <w:lang w:val="nl-NL"/>
        </w:rPr>
        <w:t>"Heiligt u en steekt de Jordaan over."</w:t>
      </w:r>
    </w:p>
    <w:p w14:paraId="0D2B5A07" w14:textId="125554B3" w:rsidR="00025881" w:rsidRPr="00FF0731" w:rsidRDefault="00FF0731" w:rsidP="00025881">
      <w:pPr>
        <w:pStyle w:val="Prrafodelista"/>
        <w:numPr>
          <w:ilvl w:val="0"/>
          <w:numId w:val="1"/>
        </w:numPr>
        <w:rPr>
          <w:b/>
          <w:bCs/>
          <w:szCs w:val="24"/>
          <w:lang w:val="nl-NL"/>
        </w:rPr>
      </w:pPr>
      <w:r w:rsidRPr="00FF0731">
        <w:rPr>
          <w:b/>
          <w:bCs/>
          <w:szCs w:val="24"/>
          <w:lang w:val="nl-NL"/>
        </w:rPr>
        <w:t>DE OVERSTEEK VAN DE JORDAAN (Jozua 3):</w:t>
      </w:r>
    </w:p>
    <w:p w14:paraId="53296DD2" w14:textId="7BF7A8AC" w:rsidR="00025881" w:rsidRPr="0093446D" w:rsidRDefault="006F1AD4" w:rsidP="00025881">
      <w:pPr>
        <w:pStyle w:val="Prrafodelista"/>
        <w:numPr>
          <w:ilvl w:val="1"/>
          <w:numId w:val="1"/>
        </w:numPr>
        <w:rPr>
          <w:b/>
          <w:bCs/>
          <w:szCs w:val="24"/>
        </w:rPr>
      </w:pPr>
      <w:r w:rsidRPr="00C2066F">
        <w:rPr>
          <w:b/>
          <w:bCs/>
          <w:szCs w:val="24"/>
          <w:lang w:val="nl-NL"/>
        </w:rPr>
        <w:t>Behoefte aan heiligheid — zondag</w:t>
      </w:r>
      <w:r w:rsidR="00C2066F" w:rsidRPr="00C2066F">
        <w:rPr>
          <w:b/>
          <w:bCs/>
          <w:szCs w:val="24"/>
          <w:lang w:val="nl-NL"/>
        </w:rPr>
        <w:br/>
      </w:r>
      <w:r w:rsidR="00C2066F" w:rsidRPr="00C2066F">
        <w:rPr>
          <w:i/>
          <w:iCs/>
          <w:color w:val="074F6A" w:themeColor="accent4" w:themeShade="80"/>
          <w:szCs w:val="24"/>
          <w:lang w:val="nl-NL"/>
        </w:rPr>
        <w:t>“Verder zei Jozua tegen het volk: Heiligt u, want morgen zal de HEERE wonderen doen in uw midden.”</w:t>
      </w:r>
      <w:r w:rsidR="00C2066F" w:rsidRPr="00C2066F">
        <w:rPr>
          <w:b/>
          <w:bCs/>
          <w:color w:val="074F6A" w:themeColor="accent4" w:themeShade="80"/>
          <w:szCs w:val="24"/>
          <w:lang w:val="nl-NL"/>
        </w:rPr>
        <w:t xml:space="preserve"> </w:t>
      </w:r>
      <w:r w:rsidR="00C2066F" w:rsidRPr="00C2066F">
        <w:rPr>
          <w:b/>
          <w:bCs/>
          <w:szCs w:val="24"/>
        </w:rPr>
        <w:t>(Jozua 3:5)</w:t>
      </w:r>
    </w:p>
    <w:p w14:paraId="32F317DB" w14:textId="6A601ECC" w:rsidR="00302AA8" w:rsidRPr="002C53B3" w:rsidRDefault="002C53B3" w:rsidP="005D6109">
      <w:pPr>
        <w:pStyle w:val="Prrafodelista"/>
        <w:numPr>
          <w:ilvl w:val="2"/>
          <w:numId w:val="1"/>
        </w:numPr>
        <w:jc w:val="both"/>
        <w:rPr>
          <w:szCs w:val="24"/>
          <w:lang w:val="nl-NL"/>
        </w:rPr>
      </w:pPr>
      <w:r w:rsidRPr="002C53B3">
        <w:rPr>
          <w:szCs w:val="24"/>
          <w:lang w:val="nl-NL"/>
        </w:rPr>
        <w:t>40 jaar lang had de wolk de tijd aangegeven om het kamp op te breken en op weg te gaan, en de ark leidde Israël naar zijn nieuwe bestemming (</w:t>
      </w:r>
      <w:r w:rsidRPr="00BE2800">
        <w:rPr>
          <w:b/>
          <w:bCs/>
          <w:color w:val="77206D" w:themeColor="accent5" w:themeShade="BF"/>
          <w:szCs w:val="24"/>
          <w:lang w:val="nl-NL"/>
        </w:rPr>
        <w:t>Num. 9:17; 10:33</w:t>
      </w:r>
      <w:r w:rsidRPr="002C53B3">
        <w:rPr>
          <w:szCs w:val="24"/>
          <w:lang w:val="nl-NL"/>
        </w:rPr>
        <w:t>).</w:t>
      </w:r>
    </w:p>
    <w:p w14:paraId="7D87D685" w14:textId="1B72D45F" w:rsidR="00302AA8" w:rsidRPr="001106EB" w:rsidRDefault="001106EB" w:rsidP="005D6109">
      <w:pPr>
        <w:pStyle w:val="Prrafodelista"/>
        <w:numPr>
          <w:ilvl w:val="2"/>
          <w:numId w:val="1"/>
        </w:numPr>
        <w:jc w:val="both"/>
        <w:rPr>
          <w:szCs w:val="24"/>
          <w:lang w:val="nl-NL"/>
        </w:rPr>
      </w:pPr>
      <w:r w:rsidRPr="001106EB">
        <w:rPr>
          <w:szCs w:val="24"/>
          <w:lang w:val="nl-NL"/>
        </w:rPr>
        <w:t>De tijd was gekomen om te verhuizen. Ze braken hun kamp op in Sittim en sloegen drie dagen lang hun kamp op aan de overkant van de Jordaan. Toen kregen ze de opdracht om de ark te volgen naar het Beloofde Land (</w:t>
      </w:r>
      <w:r w:rsidRPr="00BE2800">
        <w:rPr>
          <w:b/>
          <w:bCs/>
          <w:color w:val="77206D" w:themeColor="accent5" w:themeShade="BF"/>
          <w:szCs w:val="24"/>
          <w:lang w:val="nl-NL"/>
        </w:rPr>
        <w:t>Joz. 3:1-3</w:t>
      </w:r>
      <w:r w:rsidRPr="001106EB">
        <w:rPr>
          <w:szCs w:val="24"/>
          <w:lang w:val="nl-NL"/>
        </w:rPr>
        <w:t>).</w:t>
      </w:r>
    </w:p>
    <w:p w14:paraId="2B0631B7" w14:textId="793AAFD7" w:rsidR="00302AA8" w:rsidRPr="004F683F" w:rsidRDefault="00013201" w:rsidP="00302AA8">
      <w:pPr>
        <w:pStyle w:val="Prrafodelista"/>
        <w:numPr>
          <w:ilvl w:val="2"/>
          <w:numId w:val="1"/>
        </w:numPr>
        <w:rPr>
          <w:szCs w:val="24"/>
          <w:lang w:val="nl-NL"/>
        </w:rPr>
      </w:pPr>
      <w:r w:rsidRPr="004F683F">
        <w:rPr>
          <w:szCs w:val="24"/>
          <w:lang w:val="nl-NL"/>
        </w:rPr>
        <w:t>Het volgen van de betrokken ark</w:t>
      </w:r>
    </w:p>
    <w:p w14:paraId="27ADFF3E" w14:textId="2F0E6F4F" w:rsidR="00302AA8" w:rsidRPr="004F683F" w:rsidRDefault="004F683F" w:rsidP="004F683F">
      <w:pPr>
        <w:pStyle w:val="Prrafodelista"/>
        <w:numPr>
          <w:ilvl w:val="3"/>
          <w:numId w:val="1"/>
        </w:numPr>
        <w:rPr>
          <w:szCs w:val="24"/>
        </w:rPr>
      </w:pPr>
      <w:proofErr w:type="spellStart"/>
      <w:r w:rsidRPr="004F683F">
        <w:rPr>
          <w:szCs w:val="24"/>
        </w:rPr>
        <w:t>Gehoorzaam</w:t>
      </w:r>
      <w:proofErr w:type="spellEnd"/>
      <w:r w:rsidRPr="004F683F">
        <w:rPr>
          <w:szCs w:val="24"/>
        </w:rPr>
        <w:t xml:space="preserve"> God</w:t>
      </w:r>
      <w:r>
        <w:rPr>
          <w:szCs w:val="24"/>
        </w:rPr>
        <w:t xml:space="preserve"> </w:t>
      </w:r>
      <w:r w:rsidRPr="004F683F">
        <w:rPr>
          <w:szCs w:val="24"/>
        </w:rPr>
        <w:t xml:space="preserve">(De 10 </w:t>
      </w:r>
      <w:proofErr w:type="spellStart"/>
      <w:r w:rsidRPr="004F683F">
        <w:rPr>
          <w:szCs w:val="24"/>
        </w:rPr>
        <w:t>Geboden</w:t>
      </w:r>
      <w:proofErr w:type="spellEnd"/>
      <w:r w:rsidRPr="004F683F">
        <w:rPr>
          <w:szCs w:val="24"/>
        </w:rPr>
        <w:t>)</w:t>
      </w:r>
    </w:p>
    <w:p w14:paraId="5925A51E" w14:textId="750C3D37" w:rsidR="00302AA8" w:rsidRPr="00204589" w:rsidRDefault="00204589" w:rsidP="00302AA8">
      <w:pPr>
        <w:pStyle w:val="Prrafodelista"/>
        <w:numPr>
          <w:ilvl w:val="3"/>
          <w:numId w:val="1"/>
        </w:numPr>
        <w:rPr>
          <w:szCs w:val="24"/>
          <w:lang w:val="nl-NL"/>
        </w:rPr>
      </w:pPr>
      <w:r w:rsidRPr="00204589">
        <w:rPr>
          <w:szCs w:val="24"/>
          <w:lang w:val="nl-NL"/>
        </w:rPr>
        <w:t>Vertrouwen op Gods zorg (het vat met manna)</w:t>
      </w:r>
    </w:p>
    <w:p w14:paraId="6AA50350" w14:textId="27BD9277" w:rsidR="00302AA8" w:rsidRPr="00A64F60" w:rsidRDefault="00A64F60" w:rsidP="00302AA8">
      <w:pPr>
        <w:pStyle w:val="Prrafodelista"/>
        <w:numPr>
          <w:ilvl w:val="3"/>
          <w:numId w:val="1"/>
        </w:numPr>
        <w:rPr>
          <w:szCs w:val="24"/>
          <w:lang w:val="nl-NL"/>
        </w:rPr>
      </w:pPr>
      <w:r w:rsidRPr="00A64F60">
        <w:rPr>
          <w:szCs w:val="24"/>
          <w:lang w:val="nl-NL"/>
        </w:rPr>
        <w:t>Respecteer de leiders die door God zijn aangesteld (de staf van Aäron)</w:t>
      </w:r>
    </w:p>
    <w:p w14:paraId="75CE471B" w14:textId="5340774B" w:rsidR="00302AA8" w:rsidRPr="00013201" w:rsidRDefault="00013201" w:rsidP="005D6109">
      <w:pPr>
        <w:pStyle w:val="Prrafodelista"/>
        <w:numPr>
          <w:ilvl w:val="2"/>
          <w:numId w:val="1"/>
        </w:numPr>
        <w:rPr>
          <w:szCs w:val="24"/>
          <w:lang w:val="nl-NL"/>
        </w:rPr>
      </w:pPr>
      <w:r w:rsidRPr="00013201">
        <w:rPr>
          <w:szCs w:val="24"/>
          <w:lang w:val="nl-NL"/>
        </w:rPr>
        <w:t>Maar er was een voorwaarde: ze moesten geheiligd worden (</w:t>
      </w:r>
      <w:r w:rsidRPr="00BE2800">
        <w:rPr>
          <w:b/>
          <w:bCs/>
          <w:color w:val="77206D" w:themeColor="accent5" w:themeShade="BF"/>
          <w:szCs w:val="24"/>
          <w:lang w:val="nl-NL"/>
        </w:rPr>
        <w:t>Joz. 3:5</w:t>
      </w:r>
      <w:r w:rsidRPr="00013201">
        <w:rPr>
          <w:szCs w:val="24"/>
          <w:lang w:val="nl-NL"/>
        </w:rPr>
        <w:t xml:space="preserve">).                         </w:t>
      </w:r>
      <w:r w:rsidR="005D6109">
        <w:rPr>
          <w:szCs w:val="24"/>
          <w:lang w:val="nl-NL"/>
        </w:rPr>
        <w:br/>
      </w:r>
      <w:r w:rsidRPr="00013201">
        <w:rPr>
          <w:szCs w:val="24"/>
          <w:lang w:val="nl-NL"/>
        </w:rPr>
        <w:t>Deze toewijding omvatte ceremoniële reiniging (het wassen van kleding en lichaam), het verzaken van zonde en het hebben van een ontvankelijke houding ten opzichte van het gehoorzamen van Gods geboden.</w:t>
      </w:r>
    </w:p>
    <w:p w14:paraId="776702BA" w14:textId="2F312427" w:rsidR="00025881" w:rsidRPr="004F0F2B" w:rsidRDefault="00E749F1" w:rsidP="00025881">
      <w:pPr>
        <w:pStyle w:val="Prrafodelista"/>
        <w:numPr>
          <w:ilvl w:val="1"/>
          <w:numId w:val="1"/>
        </w:numPr>
        <w:rPr>
          <w:b/>
          <w:bCs/>
          <w:szCs w:val="24"/>
          <w:lang w:val="nl-NL"/>
        </w:rPr>
      </w:pPr>
      <w:r w:rsidRPr="004F0F2B">
        <w:rPr>
          <w:b/>
          <w:bCs/>
          <w:szCs w:val="24"/>
          <w:lang w:val="nl-NL"/>
        </w:rPr>
        <w:t xml:space="preserve">De wonderen van God </w:t>
      </w:r>
      <w:r w:rsidR="004F0F2B" w:rsidRPr="004F0F2B">
        <w:rPr>
          <w:b/>
          <w:bCs/>
          <w:szCs w:val="24"/>
          <w:lang w:val="nl-NL"/>
        </w:rPr>
        <w:t>— m</w:t>
      </w:r>
      <w:r w:rsidR="004F0F2B">
        <w:rPr>
          <w:b/>
          <w:bCs/>
          <w:szCs w:val="24"/>
          <w:lang w:val="nl-NL"/>
        </w:rPr>
        <w:t>aandag</w:t>
      </w:r>
      <w:r w:rsidR="00644952">
        <w:rPr>
          <w:b/>
          <w:bCs/>
          <w:szCs w:val="24"/>
          <w:lang w:val="nl-NL"/>
        </w:rPr>
        <w:br/>
      </w:r>
      <w:r w:rsidR="00644952" w:rsidRPr="00644952">
        <w:rPr>
          <w:i/>
          <w:iCs/>
          <w:color w:val="074F6A" w:themeColor="accent4" w:themeShade="80"/>
          <w:szCs w:val="24"/>
          <w:lang w:val="nl-NL"/>
        </w:rPr>
        <w:t>“Zo bleef het water dat van bovenaf kwam, staan. Het bleef staan als een dam heel ver weg bij de stad Adam, die naast Sarthan ligt. En het water dat naar de zee van de Vlakte, de Zoutzee, stroomde, verdween; het werd afgesneden. Toen stak het volk over, tegenover Jericho.”</w:t>
      </w:r>
      <w:r w:rsidR="00644952" w:rsidRPr="00644952">
        <w:rPr>
          <w:b/>
          <w:bCs/>
          <w:color w:val="074F6A" w:themeColor="accent4" w:themeShade="80"/>
          <w:szCs w:val="24"/>
          <w:lang w:val="nl-NL"/>
        </w:rPr>
        <w:t xml:space="preserve"> </w:t>
      </w:r>
      <w:r w:rsidR="00644952" w:rsidRPr="00644952">
        <w:rPr>
          <w:b/>
          <w:bCs/>
          <w:szCs w:val="24"/>
          <w:lang w:val="nl-NL"/>
        </w:rPr>
        <w:t>(Jozua 3:16)</w:t>
      </w:r>
    </w:p>
    <w:p w14:paraId="00B18C34" w14:textId="4248AD08" w:rsidR="00B734B4" w:rsidRPr="006C0F9D" w:rsidRDefault="006C0F9D" w:rsidP="0050089B">
      <w:pPr>
        <w:pStyle w:val="Prrafodelista"/>
        <w:numPr>
          <w:ilvl w:val="2"/>
          <w:numId w:val="1"/>
        </w:numPr>
        <w:jc w:val="both"/>
        <w:rPr>
          <w:szCs w:val="24"/>
          <w:lang w:val="nl-NL"/>
        </w:rPr>
      </w:pPr>
      <w:r w:rsidRPr="006C0F9D">
        <w:rPr>
          <w:szCs w:val="24"/>
          <w:lang w:val="nl-NL"/>
        </w:rPr>
        <w:t xml:space="preserve">God is </w:t>
      </w:r>
      <w:r w:rsidRPr="003A677D">
        <w:rPr>
          <w:color w:val="074F6A" w:themeColor="accent4" w:themeShade="80"/>
          <w:szCs w:val="24"/>
          <w:lang w:val="nl-NL"/>
        </w:rPr>
        <w:t xml:space="preserve">"Die alleen wonderen doet" </w:t>
      </w:r>
      <w:r w:rsidRPr="006C0F9D">
        <w:rPr>
          <w:szCs w:val="24"/>
          <w:lang w:val="nl-NL"/>
        </w:rPr>
        <w:t>(</w:t>
      </w:r>
      <w:r w:rsidRPr="0050089B">
        <w:rPr>
          <w:b/>
          <w:bCs/>
          <w:color w:val="77206D" w:themeColor="accent5" w:themeShade="BF"/>
          <w:szCs w:val="24"/>
          <w:lang w:val="nl-NL"/>
        </w:rPr>
        <w:t>Ps. 72:18</w:t>
      </w:r>
      <w:r w:rsidRPr="006C0F9D">
        <w:rPr>
          <w:szCs w:val="24"/>
          <w:lang w:val="nl-NL"/>
        </w:rPr>
        <w:t>). Daarom erkennen we Hem als God: Gij alleen zijt God (</w:t>
      </w:r>
      <w:r w:rsidRPr="0050089B">
        <w:rPr>
          <w:b/>
          <w:bCs/>
          <w:color w:val="77206D" w:themeColor="accent5" w:themeShade="BF"/>
          <w:szCs w:val="24"/>
          <w:lang w:val="nl-NL"/>
        </w:rPr>
        <w:t>Ps. 86:10</w:t>
      </w:r>
      <w:r w:rsidRPr="006C0F9D">
        <w:rPr>
          <w:szCs w:val="24"/>
          <w:lang w:val="nl-NL"/>
        </w:rPr>
        <w:t>); we gedenken Zijn wonderen (</w:t>
      </w:r>
      <w:r w:rsidRPr="0050089B">
        <w:rPr>
          <w:b/>
          <w:bCs/>
          <w:color w:val="77206D" w:themeColor="accent5" w:themeShade="BF"/>
          <w:szCs w:val="24"/>
          <w:lang w:val="nl-NL"/>
        </w:rPr>
        <w:t>Ps. 77:11</w:t>
      </w:r>
      <w:r w:rsidRPr="006C0F9D">
        <w:rPr>
          <w:szCs w:val="24"/>
          <w:lang w:val="nl-NL"/>
        </w:rPr>
        <w:t>); en we vertellen over Zijn verbazingwekkende daden (</w:t>
      </w:r>
      <w:r w:rsidRPr="0050089B">
        <w:rPr>
          <w:b/>
          <w:bCs/>
          <w:color w:val="77206D" w:themeColor="accent5" w:themeShade="BF"/>
          <w:szCs w:val="24"/>
          <w:lang w:val="nl-NL"/>
        </w:rPr>
        <w:t>Ps. 96:3</w:t>
      </w:r>
      <w:r w:rsidRPr="006C0F9D">
        <w:rPr>
          <w:szCs w:val="24"/>
          <w:lang w:val="nl-NL"/>
        </w:rPr>
        <w:t>).</w:t>
      </w:r>
    </w:p>
    <w:p w14:paraId="3E401D28" w14:textId="77777777" w:rsidR="00217C61" w:rsidRPr="00217C61" w:rsidRDefault="00217C61" w:rsidP="0050089B">
      <w:pPr>
        <w:pStyle w:val="Prrafodelista"/>
        <w:numPr>
          <w:ilvl w:val="2"/>
          <w:numId w:val="1"/>
        </w:numPr>
        <w:jc w:val="both"/>
        <w:rPr>
          <w:szCs w:val="24"/>
        </w:rPr>
      </w:pPr>
      <w:r w:rsidRPr="00217C61">
        <w:rPr>
          <w:szCs w:val="24"/>
          <w:lang w:val="nl-NL"/>
        </w:rPr>
        <w:t>Niets is te moeilijk of te wonderbaarlijk voor Hem, Die alle dingen heeft geschapen (</w:t>
      </w:r>
      <w:r w:rsidRPr="0050089B">
        <w:rPr>
          <w:b/>
          <w:bCs/>
          <w:color w:val="77206D" w:themeColor="accent5" w:themeShade="BF"/>
          <w:szCs w:val="24"/>
          <w:lang w:val="nl-NL"/>
        </w:rPr>
        <w:t>Jer. 32:17; Lukas 1:37</w:t>
      </w:r>
      <w:r w:rsidRPr="00217C61">
        <w:rPr>
          <w:szCs w:val="24"/>
          <w:lang w:val="nl-NL"/>
        </w:rPr>
        <w:t>). We kunnen er dus op vertrouwen dat Hij ook wonderen in ons leven kan doen (</w:t>
      </w:r>
      <w:r w:rsidRPr="0050089B">
        <w:rPr>
          <w:b/>
          <w:bCs/>
          <w:color w:val="77206D" w:themeColor="accent5" w:themeShade="BF"/>
          <w:szCs w:val="24"/>
          <w:lang w:val="nl-NL"/>
        </w:rPr>
        <w:t>Ps. 107:8</w:t>
      </w:r>
      <w:r w:rsidRPr="00217C61">
        <w:rPr>
          <w:szCs w:val="24"/>
          <w:lang w:val="nl-NL"/>
        </w:rPr>
        <w:t xml:space="preserve">). </w:t>
      </w:r>
    </w:p>
    <w:p w14:paraId="00FCB76E" w14:textId="35CD7DCD" w:rsidR="00B734B4" w:rsidRPr="00217C61" w:rsidRDefault="00217C61" w:rsidP="0050089B">
      <w:pPr>
        <w:pStyle w:val="Prrafodelista"/>
        <w:numPr>
          <w:ilvl w:val="2"/>
          <w:numId w:val="1"/>
        </w:numPr>
        <w:jc w:val="both"/>
        <w:rPr>
          <w:szCs w:val="24"/>
          <w:lang w:val="nl-NL"/>
        </w:rPr>
      </w:pPr>
      <w:r w:rsidRPr="00217C61">
        <w:rPr>
          <w:szCs w:val="24"/>
          <w:lang w:val="nl-NL"/>
        </w:rPr>
        <w:t>De oversteek van de Jordaan is een van Gods wonderen, die profetisch wijst op een ander groot wonder dat God beloofd heeft in ons te verrichten: de intocht in het hemelse Kanaän (</w:t>
      </w:r>
      <w:r w:rsidRPr="0050089B">
        <w:rPr>
          <w:b/>
          <w:bCs/>
          <w:color w:val="77206D" w:themeColor="accent5" w:themeShade="BF"/>
          <w:szCs w:val="24"/>
          <w:lang w:val="nl-NL"/>
        </w:rPr>
        <w:t>Zach. 8:6-8</w:t>
      </w:r>
      <w:r w:rsidRPr="00217C61">
        <w:rPr>
          <w:szCs w:val="24"/>
          <w:lang w:val="nl-NL"/>
        </w:rPr>
        <w:t>).</w:t>
      </w:r>
    </w:p>
    <w:p w14:paraId="45E099EC" w14:textId="07E0895C" w:rsidR="00025881" w:rsidRPr="0093446D" w:rsidRDefault="00AE17E9" w:rsidP="00025881">
      <w:pPr>
        <w:pStyle w:val="Prrafodelista"/>
        <w:numPr>
          <w:ilvl w:val="0"/>
          <w:numId w:val="1"/>
        </w:numPr>
        <w:rPr>
          <w:b/>
          <w:bCs/>
          <w:szCs w:val="24"/>
        </w:rPr>
      </w:pPr>
      <w:r w:rsidRPr="00AE17E9">
        <w:rPr>
          <w:b/>
          <w:bCs/>
          <w:szCs w:val="24"/>
        </w:rPr>
        <w:t>HERINNEREN</w:t>
      </w:r>
      <w:r w:rsidR="00921E36" w:rsidRPr="00921E36">
        <w:rPr>
          <w:b/>
          <w:bCs/>
          <w:szCs w:val="24"/>
        </w:rPr>
        <w:t xml:space="preserve"> EN VERGETEN (JOZUA 4):</w:t>
      </w:r>
    </w:p>
    <w:p w14:paraId="547DD26B" w14:textId="58FA1F90" w:rsidR="00025881" w:rsidRPr="0093446D" w:rsidRDefault="009C0A2A" w:rsidP="00025881">
      <w:pPr>
        <w:pStyle w:val="Prrafodelista"/>
        <w:numPr>
          <w:ilvl w:val="1"/>
          <w:numId w:val="1"/>
        </w:numPr>
        <w:rPr>
          <w:b/>
          <w:bCs/>
          <w:szCs w:val="24"/>
        </w:rPr>
      </w:pPr>
      <w:r w:rsidRPr="00403E4F">
        <w:rPr>
          <w:b/>
          <w:bCs/>
          <w:szCs w:val="24"/>
          <w:lang w:val="nl-NL"/>
        </w:rPr>
        <w:lastRenderedPageBreak/>
        <w:t>Tekenen ter herinnering — dinsdag</w:t>
      </w:r>
      <w:r w:rsidR="00493008" w:rsidRPr="00403E4F">
        <w:rPr>
          <w:b/>
          <w:bCs/>
          <w:szCs w:val="24"/>
          <w:lang w:val="nl-NL"/>
        </w:rPr>
        <w:t xml:space="preserve"> </w:t>
      </w:r>
      <w:r w:rsidR="00493008" w:rsidRPr="00403E4F">
        <w:rPr>
          <w:b/>
          <w:bCs/>
          <w:szCs w:val="24"/>
          <w:lang w:val="nl-NL"/>
        </w:rPr>
        <w:br/>
      </w:r>
      <w:r w:rsidR="00403E4F" w:rsidRPr="00403E4F">
        <w:rPr>
          <w:i/>
          <w:iCs/>
          <w:color w:val="074F6A" w:themeColor="accent4" w:themeShade="80"/>
          <w:szCs w:val="24"/>
          <w:lang w:val="nl-NL"/>
        </w:rPr>
        <w:t>“opdat dit een teken onder u zij. Wanneer uw kinderen later vragen: Wat hebben deze stenen voor u te betekenen? dan zult gij tot hen zeggen…”</w:t>
      </w:r>
      <w:r w:rsidR="00403E4F" w:rsidRPr="00403E4F">
        <w:rPr>
          <w:b/>
          <w:bCs/>
          <w:color w:val="074F6A" w:themeColor="accent4" w:themeShade="80"/>
          <w:szCs w:val="24"/>
          <w:lang w:val="nl-NL"/>
        </w:rPr>
        <w:t xml:space="preserve"> </w:t>
      </w:r>
      <w:r w:rsidR="00403E4F" w:rsidRPr="00403E4F">
        <w:rPr>
          <w:b/>
          <w:bCs/>
          <w:szCs w:val="24"/>
        </w:rPr>
        <w:t>(Jozua 4:6-7a )</w:t>
      </w:r>
    </w:p>
    <w:p w14:paraId="6F71EF99" w14:textId="4606CBC2" w:rsidR="00143D9F" w:rsidRPr="0004772A" w:rsidRDefault="0088772E" w:rsidP="004A0DD5">
      <w:pPr>
        <w:pStyle w:val="Prrafodelista"/>
        <w:numPr>
          <w:ilvl w:val="2"/>
          <w:numId w:val="1"/>
        </w:numPr>
        <w:jc w:val="both"/>
        <w:rPr>
          <w:szCs w:val="24"/>
          <w:lang w:val="nl-NL"/>
        </w:rPr>
      </w:pPr>
      <w:r w:rsidRPr="0004772A">
        <w:rPr>
          <w:szCs w:val="24"/>
          <w:lang w:val="nl-NL"/>
        </w:rPr>
        <w:t>In de Bijbel kan een teken verschillende betekenissen hebben:</w:t>
      </w:r>
      <w:r w:rsidR="00143D9F" w:rsidRPr="0004772A">
        <w:rPr>
          <w:szCs w:val="24"/>
          <w:lang w:val="nl-NL"/>
        </w:rPr>
        <w:t xml:space="preserve"> </w:t>
      </w:r>
      <w:r w:rsidR="007C36A4">
        <w:rPr>
          <w:szCs w:val="24"/>
          <w:lang w:val="nl-NL"/>
        </w:rPr>
        <w:t>e</w:t>
      </w:r>
      <w:r w:rsidR="007C36A4" w:rsidRPr="007C36A4">
        <w:rPr>
          <w:szCs w:val="24"/>
          <w:lang w:val="nl-NL"/>
        </w:rPr>
        <w:t>en onderscheidend kenmerk (</w:t>
      </w:r>
      <w:r w:rsidR="007C36A4" w:rsidRPr="009C48DF">
        <w:rPr>
          <w:b/>
          <w:bCs/>
          <w:color w:val="501549" w:themeColor="accent5" w:themeShade="80"/>
          <w:szCs w:val="24"/>
          <w:lang w:val="nl-NL"/>
        </w:rPr>
        <w:t>Ezech. 20:20</w:t>
      </w:r>
      <w:r w:rsidR="007C36A4" w:rsidRPr="007C36A4">
        <w:rPr>
          <w:szCs w:val="24"/>
          <w:lang w:val="nl-NL"/>
        </w:rPr>
        <w:t>)</w:t>
      </w:r>
      <w:r w:rsidR="00143D9F" w:rsidRPr="0004772A">
        <w:rPr>
          <w:szCs w:val="24"/>
          <w:lang w:val="nl-NL"/>
        </w:rPr>
        <w:t xml:space="preserve">; </w:t>
      </w:r>
      <w:r w:rsidR="001D799E">
        <w:rPr>
          <w:szCs w:val="24"/>
          <w:lang w:val="nl-NL"/>
        </w:rPr>
        <w:t>e</w:t>
      </w:r>
      <w:r w:rsidR="001D05D5" w:rsidRPr="001D05D5">
        <w:rPr>
          <w:szCs w:val="24"/>
          <w:lang w:val="nl-NL"/>
        </w:rPr>
        <w:t>en symbool van iets (</w:t>
      </w:r>
      <w:r w:rsidR="001D05D5" w:rsidRPr="00995B8C">
        <w:rPr>
          <w:b/>
          <w:bCs/>
          <w:color w:val="501549" w:themeColor="accent5" w:themeShade="80"/>
          <w:szCs w:val="24"/>
          <w:lang w:val="nl-NL"/>
        </w:rPr>
        <w:t>Gen. 9:13</w:t>
      </w:r>
      <w:r w:rsidR="001D05D5" w:rsidRPr="001D05D5">
        <w:rPr>
          <w:szCs w:val="24"/>
          <w:lang w:val="nl-NL"/>
        </w:rPr>
        <w:t>)</w:t>
      </w:r>
      <w:r w:rsidR="00143D9F" w:rsidRPr="0004772A">
        <w:rPr>
          <w:szCs w:val="24"/>
          <w:lang w:val="nl-NL"/>
        </w:rPr>
        <w:t xml:space="preserve">; </w:t>
      </w:r>
      <w:r w:rsidR="00B121FC">
        <w:rPr>
          <w:szCs w:val="24"/>
          <w:lang w:val="nl-NL"/>
        </w:rPr>
        <w:t>e</w:t>
      </w:r>
      <w:r w:rsidR="001D799E" w:rsidRPr="001D799E">
        <w:rPr>
          <w:szCs w:val="24"/>
          <w:lang w:val="nl-NL"/>
        </w:rPr>
        <w:t xml:space="preserve">en teken van waarschuwing </w:t>
      </w:r>
      <w:r w:rsidR="004A0DD5">
        <w:rPr>
          <w:szCs w:val="24"/>
          <w:lang w:val="nl-NL"/>
        </w:rPr>
        <w:br/>
      </w:r>
      <w:r w:rsidR="001D799E" w:rsidRPr="001D799E">
        <w:rPr>
          <w:szCs w:val="24"/>
          <w:lang w:val="nl-NL"/>
        </w:rPr>
        <w:t>(</w:t>
      </w:r>
      <w:r w:rsidR="001D799E" w:rsidRPr="00995B8C">
        <w:rPr>
          <w:b/>
          <w:bCs/>
          <w:color w:val="501549" w:themeColor="accent5" w:themeShade="80"/>
          <w:szCs w:val="24"/>
          <w:lang w:val="nl-NL"/>
        </w:rPr>
        <w:t>Ex. 12:13</w:t>
      </w:r>
      <w:r w:rsidR="001D799E" w:rsidRPr="001D799E">
        <w:rPr>
          <w:szCs w:val="24"/>
          <w:lang w:val="nl-NL"/>
        </w:rPr>
        <w:t>)</w:t>
      </w:r>
      <w:r w:rsidR="00143D9F" w:rsidRPr="0004772A">
        <w:rPr>
          <w:szCs w:val="24"/>
          <w:lang w:val="nl-NL"/>
        </w:rPr>
        <w:t xml:space="preserve">; </w:t>
      </w:r>
      <w:r w:rsidR="00212EF5">
        <w:rPr>
          <w:szCs w:val="24"/>
          <w:lang w:val="nl-NL"/>
        </w:rPr>
        <w:t>e</w:t>
      </w:r>
      <w:r w:rsidR="00212EF5" w:rsidRPr="00212EF5">
        <w:rPr>
          <w:szCs w:val="24"/>
          <w:lang w:val="nl-NL"/>
        </w:rPr>
        <w:t>en onderscheidend kenmerk (</w:t>
      </w:r>
      <w:r w:rsidR="00212EF5" w:rsidRPr="00995B8C">
        <w:rPr>
          <w:b/>
          <w:bCs/>
          <w:color w:val="501549" w:themeColor="accent5" w:themeShade="80"/>
          <w:szCs w:val="24"/>
          <w:lang w:val="nl-NL"/>
        </w:rPr>
        <w:t>Ezech. 20:20</w:t>
      </w:r>
      <w:r w:rsidR="00212EF5" w:rsidRPr="00212EF5">
        <w:rPr>
          <w:szCs w:val="24"/>
          <w:lang w:val="nl-NL"/>
        </w:rPr>
        <w:t>)</w:t>
      </w:r>
      <w:r w:rsidR="00143D9F" w:rsidRPr="0004772A">
        <w:rPr>
          <w:szCs w:val="24"/>
          <w:lang w:val="nl-NL"/>
        </w:rPr>
        <w:t xml:space="preserve">; </w:t>
      </w:r>
      <w:r w:rsidR="00564938">
        <w:rPr>
          <w:szCs w:val="24"/>
          <w:lang w:val="nl-NL"/>
        </w:rPr>
        <w:t>e</w:t>
      </w:r>
      <w:r w:rsidR="00564938" w:rsidRPr="00564938">
        <w:rPr>
          <w:szCs w:val="24"/>
          <w:lang w:val="nl-NL"/>
        </w:rPr>
        <w:t>en gedenkteken (</w:t>
      </w:r>
      <w:r w:rsidR="00564938" w:rsidRPr="001325E8">
        <w:rPr>
          <w:b/>
          <w:bCs/>
          <w:color w:val="501549" w:themeColor="accent5" w:themeShade="80"/>
          <w:szCs w:val="24"/>
          <w:lang w:val="nl-NL"/>
        </w:rPr>
        <w:t>Gen. 28:18</w:t>
      </w:r>
      <w:r w:rsidR="00564938" w:rsidRPr="00564938">
        <w:rPr>
          <w:szCs w:val="24"/>
          <w:lang w:val="nl-NL"/>
        </w:rPr>
        <w:t>)</w:t>
      </w:r>
      <w:r w:rsidR="00143D9F" w:rsidRPr="0004772A">
        <w:rPr>
          <w:szCs w:val="24"/>
          <w:lang w:val="nl-NL"/>
        </w:rPr>
        <w:t>.</w:t>
      </w:r>
    </w:p>
    <w:p w14:paraId="58DE468B" w14:textId="289D6B6C" w:rsidR="00143D9F" w:rsidRPr="002508C0" w:rsidRDefault="002508C0" w:rsidP="009C48DF">
      <w:pPr>
        <w:pStyle w:val="Prrafodelista"/>
        <w:numPr>
          <w:ilvl w:val="2"/>
          <w:numId w:val="1"/>
        </w:numPr>
        <w:jc w:val="both"/>
        <w:rPr>
          <w:szCs w:val="24"/>
          <w:lang w:val="nl-NL"/>
        </w:rPr>
      </w:pPr>
      <w:r w:rsidRPr="002508C0">
        <w:rPr>
          <w:szCs w:val="24"/>
          <w:lang w:val="nl-NL"/>
        </w:rPr>
        <w:t>De 12 stenen uit de Jordaan die Jozua als teken oprichtte, behoren tot het laatste type: een gedenkteken.</w:t>
      </w:r>
    </w:p>
    <w:p w14:paraId="6195099B" w14:textId="62C94CB6" w:rsidR="00143D9F" w:rsidRPr="002508C0" w:rsidRDefault="002508C0" w:rsidP="009C48DF">
      <w:pPr>
        <w:pStyle w:val="Prrafodelista"/>
        <w:numPr>
          <w:ilvl w:val="2"/>
          <w:numId w:val="1"/>
        </w:numPr>
        <w:jc w:val="both"/>
        <w:rPr>
          <w:szCs w:val="24"/>
          <w:lang w:val="nl-NL"/>
        </w:rPr>
      </w:pPr>
      <w:r w:rsidRPr="002508C0">
        <w:rPr>
          <w:szCs w:val="24"/>
          <w:lang w:val="nl-NL"/>
        </w:rPr>
        <w:t>Wat was, afgezien van de herinnering zelf, het doel dat God voor ogen had toen Hij vroeg om deze stenen op te richten (</w:t>
      </w:r>
      <w:r w:rsidRPr="001325E8">
        <w:rPr>
          <w:b/>
          <w:bCs/>
          <w:color w:val="501549" w:themeColor="accent5" w:themeShade="80"/>
          <w:szCs w:val="24"/>
          <w:lang w:val="nl-NL"/>
        </w:rPr>
        <w:t>Joz. 4:6-7</w:t>
      </w:r>
      <w:r w:rsidRPr="002508C0">
        <w:rPr>
          <w:szCs w:val="24"/>
          <w:lang w:val="nl-NL"/>
        </w:rPr>
        <w:t>)?</w:t>
      </w:r>
    </w:p>
    <w:p w14:paraId="58E663F8" w14:textId="65B3C8E3" w:rsidR="00143D9F" w:rsidRPr="009C48DF" w:rsidRDefault="009C48DF" w:rsidP="009C48DF">
      <w:pPr>
        <w:pStyle w:val="Prrafodelista"/>
        <w:numPr>
          <w:ilvl w:val="2"/>
          <w:numId w:val="1"/>
        </w:numPr>
        <w:jc w:val="both"/>
        <w:rPr>
          <w:szCs w:val="24"/>
          <w:lang w:val="nl-NL"/>
        </w:rPr>
      </w:pPr>
      <w:r w:rsidRPr="009C48DF">
        <w:rPr>
          <w:szCs w:val="24"/>
          <w:lang w:val="nl-NL"/>
        </w:rPr>
        <w:t>De nieuwe generaties moesten weten wat God had gedaan. Hun geloof moest gebaseerd zijn op de wonderen van God. Het was de verantwoordelijkheid van ouders om deze kennis door te geven aan hun kinderen (</w:t>
      </w:r>
      <w:r w:rsidRPr="001325E8">
        <w:rPr>
          <w:b/>
          <w:bCs/>
          <w:color w:val="501549" w:themeColor="accent5" w:themeShade="80"/>
          <w:szCs w:val="24"/>
          <w:lang w:val="nl-NL"/>
        </w:rPr>
        <w:t>Deut. 4:9</w:t>
      </w:r>
      <w:r w:rsidRPr="009C48DF">
        <w:rPr>
          <w:szCs w:val="24"/>
          <w:lang w:val="nl-NL"/>
        </w:rPr>
        <w:t>). Met deze kennis moet ieder van ons leven volgens ons eigen geloof.</w:t>
      </w:r>
    </w:p>
    <w:p w14:paraId="79FE2AFC" w14:textId="4685BDA6" w:rsidR="00025881" w:rsidRPr="009F547D" w:rsidRDefault="00DA0175" w:rsidP="00025881">
      <w:pPr>
        <w:pStyle w:val="Prrafodelista"/>
        <w:numPr>
          <w:ilvl w:val="1"/>
          <w:numId w:val="1"/>
        </w:numPr>
        <w:rPr>
          <w:b/>
          <w:bCs/>
          <w:szCs w:val="24"/>
          <w:lang w:val="nl-NL"/>
        </w:rPr>
      </w:pPr>
      <w:r w:rsidRPr="009F547D">
        <w:rPr>
          <w:b/>
          <w:bCs/>
          <w:szCs w:val="24"/>
          <w:lang w:val="nl-NL"/>
        </w:rPr>
        <w:t xml:space="preserve">De gevaren van vergeten </w:t>
      </w:r>
      <w:r w:rsidR="00E9074D" w:rsidRPr="009F547D">
        <w:rPr>
          <w:b/>
          <w:bCs/>
          <w:szCs w:val="24"/>
          <w:lang w:val="nl-NL"/>
        </w:rPr>
        <w:t>— woensdag</w:t>
      </w:r>
      <w:r w:rsidR="002D7F0E">
        <w:rPr>
          <w:b/>
          <w:bCs/>
          <w:szCs w:val="24"/>
          <w:lang w:val="nl-NL"/>
        </w:rPr>
        <w:br/>
      </w:r>
      <w:r w:rsidR="00C30F5E" w:rsidRPr="00C30F5E">
        <w:rPr>
          <w:i/>
          <w:iCs/>
          <w:color w:val="074F6A" w:themeColor="accent4" w:themeShade="80"/>
          <w:szCs w:val="24"/>
          <w:lang w:val="nl-NL"/>
        </w:rPr>
        <w:t xml:space="preserve">“En de Israëlieten deden wat slecht was in de ogen van de HEERE, en zij vergaten de HEERE, hun God, en dienden de Baäls en de gewijde palen.” </w:t>
      </w:r>
      <w:r w:rsidR="00C30F5E" w:rsidRPr="00C30F5E">
        <w:rPr>
          <w:b/>
          <w:bCs/>
          <w:szCs w:val="24"/>
          <w:lang w:val="nl-NL"/>
        </w:rPr>
        <w:t>(Richteren 3:7)</w:t>
      </w:r>
    </w:p>
    <w:p w14:paraId="234AA50A" w14:textId="145BD36D" w:rsidR="00143D9F" w:rsidRPr="003326DD" w:rsidRDefault="003326DD" w:rsidP="00E24608">
      <w:pPr>
        <w:pStyle w:val="Prrafodelista"/>
        <w:numPr>
          <w:ilvl w:val="2"/>
          <w:numId w:val="1"/>
        </w:numPr>
        <w:jc w:val="both"/>
        <w:rPr>
          <w:szCs w:val="24"/>
          <w:lang w:val="nl-NL"/>
        </w:rPr>
      </w:pPr>
      <w:r w:rsidRPr="003326DD">
        <w:rPr>
          <w:szCs w:val="24"/>
          <w:lang w:val="nl-NL"/>
        </w:rPr>
        <w:t>Bij het oprichten van de 12 gedenkstenen in Gilgal benadrukte Jozua twee punten (</w:t>
      </w:r>
      <w:r w:rsidRPr="00E24608">
        <w:rPr>
          <w:b/>
          <w:bCs/>
          <w:color w:val="501549" w:themeColor="accent5" w:themeShade="80"/>
          <w:szCs w:val="24"/>
          <w:lang w:val="nl-NL"/>
        </w:rPr>
        <w:t>Joz. 4:23</w:t>
      </w:r>
      <w:r w:rsidRPr="003326DD">
        <w:rPr>
          <w:szCs w:val="24"/>
          <w:lang w:val="nl-NL"/>
        </w:rPr>
        <w:t>):</w:t>
      </w:r>
    </w:p>
    <w:p w14:paraId="6EC1F7B7" w14:textId="00010CA4" w:rsidR="00F00BF8" w:rsidRPr="00862656" w:rsidRDefault="00862656" w:rsidP="00E24608">
      <w:pPr>
        <w:pStyle w:val="Prrafodelista"/>
        <w:numPr>
          <w:ilvl w:val="3"/>
          <w:numId w:val="1"/>
        </w:numPr>
        <w:jc w:val="both"/>
        <w:rPr>
          <w:szCs w:val="24"/>
          <w:lang w:val="nl-NL"/>
        </w:rPr>
      </w:pPr>
      <w:r w:rsidRPr="00862656">
        <w:rPr>
          <w:szCs w:val="24"/>
          <w:lang w:val="nl-NL"/>
        </w:rPr>
        <w:t>God droogde de Rode Zee voor ons op (Jozua, Kaleb en de weinigen die nog in leven waren van de generatie die uit Egypte kwam)</w:t>
      </w:r>
    </w:p>
    <w:p w14:paraId="49534090" w14:textId="3DC3BE18" w:rsidR="00F00BF8" w:rsidRPr="00862656" w:rsidRDefault="00862656" w:rsidP="00E24608">
      <w:pPr>
        <w:pStyle w:val="Prrafodelista"/>
        <w:numPr>
          <w:ilvl w:val="3"/>
          <w:numId w:val="1"/>
        </w:numPr>
        <w:jc w:val="both"/>
        <w:rPr>
          <w:szCs w:val="24"/>
          <w:lang w:val="nl-NL"/>
        </w:rPr>
      </w:pPr>
      <w:r w:rsidRPr="00862656">
        <w:rPr>
          <w:szCs w:val="24"/>
          <w:lang w:val="nl-NL"/>
        </w:rPr>
        <w:t>God droogde de Jordaan voor u op (de nieuwe generatie geboren in de woestijn en voorbestemd om Kanaän te veroveren)</w:t>
      </w:r>
    </w:p>
    <w:p w14:paraId="5DC10B97" w14:textId="18807E7A" w:rsidR="00C648CD" w:rsidRPr="0093446D" w:rsidRDefault="00DD26FC" w:rsidP="00E24608">
      <w:pPr>
        <w:pStyle w:val="Prrafodelista"/>
        <w:numPr>
          <w:ilvl w:val="2"/>
          <w:numId w:val="1"/>
        </w:numPr>
        <w:jc w:val="both"/>
        <w:rPr>
          <w:szCs w:val="24"/>
        </w:rPr>
      </w:pPr>
      <w:r w:rsidRPr="00DD26FC">
        <w:rPr>
          <w:szCs w:val="24"/>
          <w:lang w:val="nl-NL"/>
        </w:rPr>
        <w:t>De nieuwe generatie dreigde dezelfde fout te maken als hun ouders: het vergeten van Gods machtige daden. Helaas vergaten ze het en betaalden ze de gevolgen (</w:t>
      </w:r>
      <w:r w:rsidRPr="00E24608">
        <w:rPr>
          <w:b/>
          <w:bCs/>
          <w:color w:val="501549" w:themeColor="accent5" w:themeShade="80"/>
          <w:szCs w:val="24"/>
          <w:lang w:val="nl-NL"/>
        </w:rPr>
        <w:t xml:space="preserve">Richt. </w:t>
      </w:r>
      <w:r w:rsidRPr="00E24608">
        <w:rPr>
          <w:b/>
          <w:bCs/>
          <w:color w:val="501549" w:themeColor="accent5" w:themeShade="80"/>
          <w:szCs w:val="24"/>
        </w:rPr>
        <w:t>3:7-8</w:t>
      </w:r>
      <w:r w:rsidRPr="00DD26FC">
        <w:rPr>
          <w:szCs w:val="24"/>
        </w:rPr>
        <w:t>).</w:t>
      </w:r>
    </w:p>
    <w:p w14:paraId="7142B84C" w14:textId="472E45E8" w:rsidR="00C648CD" w:rsidRPr="00E24608" w:rsidRDefault="00E24608" w:rsidP="00E24608">
      <w:pPr>
        <w:pStyle w:val="Prrafodelista"/>
        <w:numPr>
          <w:ilvl w:val="2"/>
          <w:numId w:val="1"/>
        </w:numPr>
        <w:jc w:val="both"/>
        <w:rPr>
          <w:szCs w:val="24"/>
          <w:lang w:val="nl-NL"/>
        </w:rPr>
      </w:pPr>
      <w:r w:rsidRPr="00E24608">
        <w:rPr>
          <w:szCs w:val="24"/>
          <w:lang w:val="nl-NL"/>
        </w:rPr>
        <w:t>Hoe belangrijk is het dan dat we nog vers in ons geheugen houden hoe God voor onze voorouders heeft gezorgd, en de momenten waarop we met eigen ogen de machtige hand van God hebben gezien!</w:t>
      </w:r>
    </w:p>
    <w:p w14:paraId="1B7E0973" w14:textId="680DF02D" w:rsidR="009500F9" w:rsidRPr="00D21A09" w:rsidRDefault="00681797" w:rsidP="00D21A09">
      <w:pPr>
        <w:pStyle w:val="Prrafodelista"/>
        <w:numPr>
          <w:ilvl w:val="0"/>
          <w:numId w:val="1"/>
        </w:numPr>
        <w:rPr>
          <w:b/>
          <w:bCs/>
          <w:szCs w:val="24"/>
          <w:lang w:val="nl-NL"/>
        </w:rPr>
      </w:pPr>
      <w:r w:rsidRPr="00C2066F">
        <w:rPr>
          <w:b/>
          <w:bCs/>
          <w:szCs w:val="24"/>
          <w:lang w:val="nl-NL"/>
        </w:rPr>
        <w:t xml:space="preserve">Mijlpalen in de Jordaan </w:t>
      </w:r>
      <w:r w:rsidR="009F547D" w:rsidRPr="00C2066F">
        <w:rPr>
          <w:b/>
          <w:bCs/>
          <w:szCs w:val="24"/>
          <w:lang w:val="nl-NL"/>
        </w:rPr>
        <w:t>— donderd</w:t>
      </w:r>
      <w:r w:rsidR="0022097C">
        <w:rPr>
          <w:b/>
          <w:bCs/>
          <w:szCs w:val="24"/>
          <w:lang w:val="nl-NL"/>
        </w:rPr>
        <w:t>ag</w:t>
      </w:r>
    </w:p>
    <w:tbl>
      <w:tblPr>
        <w:tblStyle w:val="Tablaconcuadrcula"/>
        <w:tblW w:w="0" w:type="auto"/>
        <w:tblInd w:w="360" w:type="dxa"/>
        <w:tblLook w:val="04A0" w:firstRow="1" w:lastRow="0" w:firstColumn="1" w:lastColumn="0" w:noHBand="0" w:noVBand="1"/>
      </w:tblPr>
      <w:tblGrid>
        <w:gridCol w:w="5048"/>
        <w:gridCol w:w="5048"/>
      </w:tblGrid>
      <w:tr w:rsidR="009500F9" w:rsidRPr="001707CE" w14:paraId="581DBE0A" w14:textId="77777777" w:rsidTr="00556FFA">
        <w:tc>
          <w:tcPr>
            <w:tcW w:w="5048" w:type="dxa"/>
          </w:tcPr>
          <w:p w14:paraId="4C11F29B" w14:textId="43AAA681" w:rsidR="009500F9" w:rsidRDefault="00AA6B2A" w:rsidP="009500F9">
            <w:pPr>
              <w:pStyle w:val="Prrafodelista"/>
              <w:ind w:left="0"/>
              <w:rPr>
                <w:b/>
                <w:bCs/>
                <w:szCs w:val="24"/>
                <w:lang w:val="nl-NL"/>
              </w:rPr>
            </w:pPr>
            <w:r w:rsidRPr="00A21584">
              <w:rPr>
                <w:i/>
                <w:iCs/>
                <w:color w:val="074F6A" w:themeColor="accent4" w:themeShade="80"/>
                <w:szCs w:val="24"/>
                <w:lang w:val="nl-NL"/>
              </w:rPr>
              <w:t>“Hij heeft de zee veranderd in het droge; zij zijn te voet door de rivier gegaan; daar hebben wij ons in Hem verblijd.”</w:t>
            </w:r>
            <w:r w:rsidRPr="00A21584">
              <w:rPr>
                <w:b/>
                <w:bCs/>
                <w:color w:val="074F6A" w:themeColor="accent4" w:themeShade="80"/>
                <w:szCs w:val="24"/>
                <w:lang w:val="nl-NL"/>
              </w:rPr>
              <w:t xml:space="preserve"> </w:t>
            </w:r>
            <w:r w:rsidRPr="00AA6B2A">
              <w:rPr>
                <w:b/>
                <w:bCs/>
                <w:szCs w:val="24"/>
                <w:lang w:val="nl-NL"/>
              </w:rPr>
              <w:t>(Psalm 66:6 NKJV)</w:t>
            </w:r>
          </w:p>
        </w:tc>
        <w:tc>
          <w:tcPr>
            <w:tcW w:w="5048" w:type="dxa"/>
          </w:tcPr>
          <w:p w14:paraId="6794F23B" w14:textId="22870D34" w:rsidR="009500F9" w:rsidRDefault="0022097C" w:rsidP="0022097C">
            <w:pPr>
              <w:rPr>
                <w:b/>
                <w:bCs/>
                <w:szCs w:val="24"/>
                <w:lang w:val="nl-NL"/>
              </w:rPr>
            </w:pPr>
            <w:r w:rsidRPr="0022097C">
              <w:rPr>
                <w:i/>
                <w:iCs/>
                <w:color w:val="074F6A" w:themeColor="accent4" w:themeShade="80"/>
                <w:szCs w:val="24"/>
                <w:lang w:val="nl-NL"/>
              </w:rPr>
              <w:t>“De zee zag het en vluchtte, de Jordaan deinsde achteruit”</w:t>
            </w:r>
            <w:r w:rsidRPr="0022097C">
              <w:rPr>
                <w:b/>
                <w:bCs/>
                <w:color w:val="074F6A" w:themeColor="accent4" w:themeShade="80"/>
                <w:szCs w:val="24"/>
                <w:lang w:val="nl-NL"/>
              </w:rPr>
              <w:t xml:space="preserve"> </w:t>
            </w:r>
            <w:r w:rsidRPr="0022097C">
              <w:rPr>
                <w:b/>
                <w:bCs/>
                <w:szCs w:val="24"/>
                <w:lang w:val="nl-NL"/>
              </w:rPr>
              <w:t>(Psalm 114:3 HSV)</w:t>
            </w:r>
          </w:p>
        </w:tc>
      </w:tr>
    </w:tbl>
    <w:p w14:paraId="251F1EFA" w14:textId="0C7BB8AD" w:rsidR="00C648CD" w:rsidRPr="00556FFA" w:rsidRDefault="00556FFA" w:rsidP="00B07596">
      <w:pPr>
        <w:pStyle w:val="Prrafodelista"/>
        <w:numPr>
          <w:ilvl w:val="1"/>
          <w:numId w:val="1"/>
        </w:numPr>
        <w:rPr>
          <w:szCs w:val="24"/>
          <w:lang w:val="nl-NL"/>
        </w:rPr>
      </w:pPr>
      <w:r w:rsidRPr="00556FFA">
        <w:rPr>
          <w:szCs w:val="24"/>
          <w:lang w:val="nl-NL"/>
        </w:rPr>
        <w:t>De oversteek van de Rode Zee en de Jordaan zijn twee historische gebeurtenissen die met elkaar verweven zijn geraakt als mijlpalen in de geschiedenis van de verlossing (</w:t>
      </w:r>
      <w:r w:rsidRPr="004A28CA">
        <w:rPr>
          <w:b/>
          <w:bCs/>
          <w:color w:val="501549" w:themeColor="accent5" w:themeShade="80"/>
          <w:szCs w:val="24"/>
          <w:lang w:val="nl-NL"/>
        </w:rPr>
        <w:t>Ps. 66:6; Ps. 114</w:t>
      </w:r>
      <w:r w:rsidRPr="00556FFA">
        <w:rPr>
          <w:szCs w:val="24"/>
          <w:lang w:val="nl-NL"/>
        </w:rPr>
        <w:t>). Samen markeren ze onze bevrijding van de zonde en onze toegang tot het eeuwige leven.</w:t>
      </w:r>
    </w:p>
    <w:p w14:paraId="52E4F437" w14:textId="466A3391" w:rsidR="00B07596" w:rsidRPr="008A2DB9" w:rsidRDefault="008A2DB9" w:rsidP="00B07596">
      <w:pPr>
        <w:pStyle w:val="Prrafodelista"/>
        <w:numPr>
          <w:ilvl w:val="1"/>
          <w:numId w:val="1"/>
        </w:numPr>
        <w:rPr>
          <w:szCs w:val="24"/>
          <w:lang w:val="nl-NL"/>
        </w:rPr>
      </w:pPr>
      <w:r w:rsidRPr="008A2DB9">
        <w:rPr>
          <w:szCs w:val="24"/>
          <w:lang w:val="nl-NL"/>
        </w:rPr>
        <w:t>Het op wonderbaarlijke wijze oversteken van de Jordaan en in de tegenwoordigheid van God gebracht worden, was een realiteit voor Elia (</w:t>
      </w:r>
      <w:r w:rsidRPr="004A28CA">
        <w:rPr>
          <w:b/>
          <w:bCs/>
          <w:color w:val="501549" w:themeColor="accent5" w:themeShade="80"/>
          <w:szCs w:val="24"/>
          <w:lang w:val="nl-NL"/>
        </w:rPr>
        <w:t>2 Koningen 2:1, 7, 8, 11</w:t>
      </w:r>
      <w:r w:rsidRPr="008A2DB9">
        <w:rPr>
          <w:szCs w:val="24"/>
          <w:lang w:val="nl-NL"/>
        </w:rPr>
        <w:t>).</w:t>
      </w:r>
    </w:p>
    <w:p w14:paraId="49DD2AAE" w14:textId="5CE0245B" w:rsidR="00B07596" w:rsidRPr="003958BC" w:rsidRDefault="003958BC" w:rsidP="00B07596">
      <w:pPr>
        <w:pStyle w:val="Prrafodelista"/>
        <w:numPr>
          <w:ilvl w:val="1"/>
          <w:numId w:val="1"/>
        </w:numPr>
        <w:rPr>
          <w:szCs w:val="24"/>
          <w:lang w:val="nl-NL"/>
        </w:rPr>
      </w:pPr>
      <w:r w:rsidRPr="003958BC">
        <w:rPr>
          <w:szCs w:val="24"/>
          <w:lang w:val="nl-NL"/>
        </w:rPr>
        <w:t>Voor Elisa was dezelfde gebeurtenis echter een teken van het ontvangen van de Heilige Geest, Die hem in staat stelde zijn missie te vervullen (</w:t>
      </w:r>
      <w:r w:rsidRPr="004A28CA">
        <w:rPr>
          <w:b/>
          <w:bCs/>
          <w:color w:val="501549" w:themeColor="accent5" w:themeShade="80"/>
          <w:szCs w:val="24"/>
          <w:lang w:val="nl-NL"/>
        </w:rPr>
        <w:t>2 Koningen 2:14-15</w:t>
      </w:r>
      <w:r w:rsidRPr="003958BC">
        <w:rPr>
          <w:szCs w:val="24"/>
          <w:lang w:val="nl-NL"/>
        </w:rPr>
        <w:t>).</w:t>
      </w:r>
    </w:p>
    <w:p w14:paraId="7AF45589" w14:textId="65B7FAB7" w:rsidR="00B07596" w:rsidRDefault="003958BC" w:rsidP="00B07596">
      <w:pPr>
        <w:pStyle w:val="Prrafodelista"/>
        <w:numPr>
          <w:ilvl w:val="1"/>
          <w:numId w:val="1"/>
        </w:numPr>
        <w:rPr>
          <w:szCs w:val="24"/>
          <w:lang w:val="nl-NL"/>
        </w:rPr>
      </w:pPr>
      <w:r w:rsidRPr="003958BC">
        <w:rPr>
          <w:szCs w:val="24"/>
          <w:lang w:val="nl-NL"/>
        </w:rPr>
        <w:lastRenderedPageBreak/>
        <w:t>Het betreden van de wateren van de Jordaan had hetzelfde effect op Jezus, die door de Heilige Geest de kracht kreeg om Zijn missie te vervullen: ons bevrijden van de zonde en ons eeuwig leven geven (</w:t>
      </w:r>
      <w:r w:rsidRPr="004A28CA">
        <w:rPr>
          <w:b/>
          <w:bCs/>
          <w:color w:val="501549" w:themeColor="accent5" w:themeShade="80"/>
          <w:szCs w:val="24"/>
          <w:lang w:val="nl-NL"/>
        </w:rPr>
        <w:t>Marcus 1:9-11;</w:t>
      </w:r>
      <w:r w:rsidR="004A28CA" w:rsidRPr="004A28CA">
        <w:rPr>
          <w:b/>
          <w:bCs/>
          <w:color w:val="501549" w:themeColor="accent5" w:themeShade="80"/>
          <w:szCs w:val="24"/>
          <w:lang w:val="nl-NL"/>
        </w:rPr>
        <w:t xml:space="preserve"> </w:t>
      </w:r>
      <w:r w:rsidRPr="004A28CA">
        <w:rPr>
          <w:b/>
          <w:bCs/>
          <w:color w:val="501549" w:themeColor="accent5" w:themeShade="80"/>
          <w:szCs w:val="24"/>
          <w:lang w:val="nl-NL"/>
        </w:rPr>
        <w:t>Johannes 1:29; 3:16</w:t>
      </w:r>
      <w:r w:rsidRPr="003958BC">
        <w:rPr>
          <w:szCs w:val="24"/>
          <w:lang w:val="nl-NL"/>
        </w:rPr>
        <w:t>).</w:t>
      </w:r>
    </w:p>
    <w:p w14:paraId="0B53E85C" w14:textId="3E64A41D" w:rsidR="00FB1C84" w:rsidRPr="00BF3096" w:rsidRDefault="004536C9" w:rsidP="00BF3096">
      <w:pPr>
        <w:pBdr>
          <w:top w:val="single" w:sz="4" w:space="1" w:color="auto"/>
          <w:left w:val="single" w:sz="4" w:space="4" w:color="auto"/>
          <w:bottom w:val="single" w:sz="4" w:space="1" w:color="auto"/>
          <w:right w:val="single" w:sz="4" w:space="4" w:color="auto"/>
        </w:pBdr>
        <w:ind w:left="360"/>
        <w:jc w:val="both"/>
        <w:rPr>
          <w:b/>
          <w:bCs/>
          <w:szCs w:val="24"/>
          <w:lang w:val="nl-NL"/>
        </w:rPr>
      </w:pPr>
      <w:r w:rsidRPr="004536C9">
        <w:rPr>
          <w:color w:val="7F3F00"/>
          <w:szCs w:val="24"/>
          <w:lang w:val="nl-NL"/>
        </w:rPr>
        <w:t xml:space="preserve">"Laten we evenals het volk Israël gedenkstenen oprichten en daarop de kostbare geschiedenis schrijven van wat God voor ons heeft gedaan. Als we Zijn handelswijze op onze pelgrimstochten herinneren moeten wij met een hart dat overvloeit van dank, uitroepen: "Wat zal ik de Heer geven voor al Zijn weldaden jegens mij? Ik zal de beker der verlossing opheffen en de naam van de Heer aanroepen. Ik zal mijn geloften nu aan de Heer betalen in de tegenwoordigheid van heel Zijn </w:t>
      </w:r>
      <w:r w:rsidR="00B56C2A" w:rsidRPr="004536C9">
        <w:rPr>
          <w:color w:val="7F3F00"/>
          <w:szCs w:val="24"/>
          <w:lang w:val="nl-NL"/>
        </w:rPr>
        <w:t>volk. “</w:t>
      </w:r>
      <w:r w:rsidRPr="004536C9">
        <w:rPr>
          <w:color w:val="7F3F00"/>
          <w:szCs w:val="24"/>
          <w:lang w:val="nl-NL"/>
        </w:rPr>
        <w:t xml:space="preserve"> </w:t>
      </w:r>
      <w:r w:rsidRPr="00B56C2A">
        <w:rPr>
          <w:b/>
          <w:bCs/>
          <w:color w:val="005E00"/>
          <w:szCs w:val="24"/>
          <w:lang w:val="nl-NL"/>
        </w:rPr>
        <w:t>Psalm 116:12-14</w:t>
      </w:r>
      <w:r w:rsidRPr="004536C9">
        <w:rPr>
          <w:color w:val="7F3F00"/>
          <w:szCs w:val="24"/>
          <w:lang w:val="nl-NL"/>
        </w:rPr>
        <w:t xml:space="preserve">" </w:t>
      </w:r>
      <w:r w:rsidR="00D50130" w:rsidRPr="00D50130">
        <w:rPr>
          <w:b/>
          <w:bCs/>
          <w:color w:val="7F3F00"/>
          <w:szCs w:val="24"/>
          <w:lang w:val="nl-NL"/>
        </w:rPr>
        <w:t>(</w:t>
      </w:r>
      <w:r w:rsidR="00BF3096" w:rsidRPr="00D50130">
        <w:rPr>
          <w:b/>
          <w:bCs/>
          <w:szCs w:val="24"/>
          <w:lang w:val="nl-NL"/>
        </w:rPr>
        <w:t>ELLEN</w:t>
      </w:r>
      <w:r w:rsidR="00BF3096" w:rsidRPr="00BF3096">
        <w:rPr>
          <w:b/>
          <w:bCs/>
          <w:szCs w:val="24"/>
          <w:lang w:val="nl-NL"/>
        </w:rPr>
        <w:t xml:space="preserve"> G. WHITE (DE WENS DER EEUWEN, </w:t>
      </w:r>
      <w:r w:rsidR="00D87F16">
        <w:rPr>
          <w:b/>
          <w:bCs/>
          <w:szCs w:val="24"/>
          <w:lang w:val="nl-NL"/>
        </w:rPr>
        <w:t xml:space="preserve">hfdst. 34 </w:t>
      </w:r>
      <w:r w:rsidR="00B56C2A">
        <w:rPr>
          <w:b/>
          <w:bCs/>
          <w:szCs w:val="24"/>
          <w:lang w:val="nl-NL"/>
        </w:rPr>
        <w:t xml:space="preserve">– In aanraking met het geoof - </w:t>
      </w:r>
      <w:r w:rsidR="00BF3096" w:rsidRPr="00BF3096">
        <w:rPr>
          <w:b/>
          <w:bCs/>
          <w:szCs w:val="24"/>
          <w:lang w:val="nl-NL"/>
        </w:rPr>
        <w:t xml:space="preserve">pag. </w:t>
      </w:r>
      <w:r w:rsidR="00B56C2A">
        <w:rPr>
          <w:b/>
          <w:bCs/>
          <w:szCs w:val="24"/>
          <w:lang w:val="nl-NL"/>
        </w:rPr>
        <w:t>282</w:t>
      </w:r>
      <w:r w:rsidR="00BF3096" w:rsidRPr="00BF3096">
        <w:rPr>
          <w:b/>
          <w:bCs/>
          <w:szCs w:val="24"/>
          <w:lang w:val="nl-NL"/>
        </w:rPr>
        <w:t>)</w:t>
      </w:r>
    </w:p>
    <w:sectPr w:rsidR="00FB1C84" w:rsidRPr="00BF3096"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A041" w14:textId="77777777" w:rsidR="004E5588" w:rsidRDefault="004E5588" w:rsidP="0009691A">
      <w:pPr>
        <w:spacing w:after="0" w:line="240" w:lineRule="auto"/>
      </w:pPr>
      <w:r>
        <w:separator/>
      </w:r>
    </w:p>
  </w:endnote>
  <w:endnote w:type="continuationSeparator" w:id="0">
    <w:p w14:paraId="605C8C80" w14:textId="77777777" w:rsidR="004E5588" w:rsidRDefault="004E5588" w:rsidP="0009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3781"/>
      <w:docPartObj>
        <w:docPartGallery w:val="Page Numbers (Bottom of Page)"/>
        <w:docPartUnique/>
      </w:docPartObj>
    </w:sdtPr>
    <w:sdtContent>
      <w:sdt>
        <w:sdtPr>
          <w:id w:val="-1769616900"/>
          <w:docPartObj>
            <w:docPartGallery w:val="Page Numbers (Top of Page)"/>
            <w:docPartUnique/>
          </w:docPartObj>
        </w:sdtPr>
        <w:sdtContent>
          <w:p w14:paraId="3FC1CAD5" w14:textId="0E26AC4E" w:rsidR="00A23A2A" w:rsidRDefault="00A23A2A">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60029A6C" w14:textId="77777777" w:rsidR="00A23A2A" w:rsidRDefault="00A23A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A5E1" w14:textId="77777777" w:rsidR="004E5588" w:rsidRDefault="004E5588" w:rsidP="0009691A">
      <w:pPr>
        <w:spacing w:after="0" w:line="240" w:lineRule="auto"/>
      </w:pPr>
      <w:r>
        <w:separator/>
      </w:r>
    </w:p>
  </w:footnote>
  <w:footnote w:type="continuationSeparator" w:id="0">
    <w:p w14:paraId="6321A620" w14:textId="77777777" w:rsidR="004E5588" w:rsidRDefault="004E5588" w:rsidP="0009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34A7" w14:textId="1DD98559" w:rsidR="008960B4" w:rsidRPr="00750798" w:rsidRDefault="002C250C" w:rsidP="00750798">
    <w:pPr>
      <w:pStyle w:val="Encabezado"/>
      <w:jc w:val="both"/>
      <w:rPr>
        <w:b/>
        <w:bCs/>
        <w:lang w:val="nl-NL"/>
      </w:rPr>
    </w:pPr>
    <w:r w:rsidRPr="008960B4">
      <w:rPr>
        <w:b/>
        <w:bCs/>
        <w:sz w:val="32"/>
        <w:szCs w:val="28"/>
        <w:lang w:val="nl-NL"/>
      </w:rPr>
      <w:t>GEDENKTEKENS VAN GENADE</w:t>
    </w:r>
    <w:r w:rsidRPr="008960B4">
      <w:rPr>
        <w:b/>
        <w:bCs/>
        <w:sz w:val="32"/>
        <w:szCs w:val="28"/>
        <w:lang w:val="nl-NL"/>
      </w:rPr>
      <w:tab/>
    </w:r>
    <w:r w:rsidRPr="008960B4">
      <w:rPr>
        <w:b/>
        <w:bCs/>
        <w:sz w:val="32"/>
        <w:szCs w:val="28"/>
        <w:lang w:val="nl-NL"/>
      </w:rPr>
      <w:tab/>
    </w:r>
    <w:r w:rsidR="008960B4">
      <w:rPr>
        <w:b/>
        <w:bCs/>
        <w:sz w:val="32"/>
        <w:szCs w:val="28"/>
        <w:lang w:val="nl-NL"/>
      </w:rPr>
      <w:t xml:space="preserve">                             </w:t>
    </w:r>
    <w:r w:rsidRPr="008960B4">
      <w:rPr>
        <w:b/>
        <w:bCs/>
        <w:sz w:val="32"/>
        <w:szCs w:val="28"/>
        <w:lang w:val="nl-NL"/>
      </w:rPr>
      <w:t>Les 3 voor 18 oktober 2025</w:t>
    </w:r>
    <w:r w:rsidR="008960B4">
      <w:rPr>
        <w:b/>
        <w:bCs/>
        <w:sz w:val="32"/>
        <w:szCs w:val="28"/>
        <w:lang w:val="nl-NL"/>
      </w:rPr>
      <w:br/>
    </w:r>
    <w:r w:rsidR="00000000">
      <w:rPr>
        <w:b/>
        <w:bCs/>
        <w:sz w:val="32"/>
        <w:szCs w:val="28"/>
        <w:lang w:val="nl-NL"/>
      </w:rPr>
      <w:pict w14:anchorId="2C7D2FF9">
        <v:rect id="_x0000_i1025" style="width:0;height:1.5pt" o:hralign="center" o:hrstd="t" o:hr="t" fillcolor="#a0a0a0" stroked="f"/>
      </w:pict>
    </w:r>
    <w:r w:rsidR="008960B4">
      <w:rPr>
        <w:b/>
        <w:bCs/>
        <w:sz w:val="32"/>
        <w:szCs w:val="28"/>
        <w:lang w:val="nl-NL"/>
      </w:rPr>
      <w:br/>
    </w:r>
    <w:r w:rsidR="004D397C" w:rsidRPr="00170A04">
      <w:rPr>
        <w:b/>
        <w:bCs/>
        <w:u w:val="single"/>
        <w:lang w:val="nl-NL"/>
      </w:rPr>
      <w:t>Kerntekst</w:t>
    </w:r>
    <w:r w:rsidR="004D397C" w:rsidRPr="00170A04">
      <w:rPr>
        <w:b/>
        <w:bCs/>
        <w:lang w:val="nl-NL"/>
      </w:rPr>
      <w:t>:</w:t>
    </w:r>
    <w:r w:rsidR="004D397C" w:rsidRPr="00750798">
      <w:rPr>
        <w:lang w:val="nl-NL"/>
      </w:rPr>
      <w:t xml:space="preserve"> </w:t>
    </w:r>
    <w:r w:rsidR="00750798" w:rsidRPr="00582A0E">
      <w:rPr>
        <w:i/>
        <w:iCs/>
        <w:color w:val="074F6A" w:themeColor="accent4" w:themeShade="80"/>
        <w:lang w:val="nl-NL"/>
      </w:rPr>
      <w:t>“want de HEERE, uw God, heeft het water van de Jordaan voor uw ogen doen opdrogen, totdat u overgestoken was, zoals de HEERE, uw God, met de Schelfzee gedaan heeft, die Hij voor onze ogen heeft doen opdrogen, totdat wij overgestoken waren, opdat alle volken van de aarde zouden weten dat de hand van de HEERE sterk is; opdat u de HEERE, uw God, alle dagen vreest.”</w:t>
    </w:r>
    <w:r w:rsidR="00750798" w:rsidRPr="00582A0E">
      <w:rPr>
        <w:color w:val="074F6A" w:themeColor="accent4" w:themeShade="80"/>
        <w:lang w:val="nl-NL"/>
      </w:rPr>
      <w:t xml:space="preserve"> </w:t>
    </w:r>
    <w:r w:rsidR="00582A0E" w:rsidRPr="00582A0E">
      <w:rPr>
        <w:b/>
        <w:bCs/>
        <w:lang w:val="nl-NL"/>
      </w:rPr>
      <w:t>Jozua 4:23-24, HSV</w:t>
    </w:r>
  </w:p>
  <w:p w14:paraId="6078E3C0" w14:textId="653337D8" w:rsidR="0009691A" w:rsidRPr="008960B4" w:rsidRDefault="00000000">
    <w:pPr>
      <w:pStyle w:val="Encabezado"/>
      <w:rPr>
        <w:b/>
        <w:bCs/>
        <w:sz w:val="32"/>
        <w:szCs w:val="28"/>
        <w:lang w:val="nl-NL"/>
      </w:rPr>
    </w:pPr>
    <w:r>
      <w:rPr>
        <w:b/>
        <w:bCs/>
        <w:sz w:val="32"/>
        <w:szCs w:val="28"/>
        <w:lang w:val="nl-NL"/>
      </w:rPr>
      <w:pict w14:anchorId="2BC97C4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A2B"/>
    <w:multiLevelType w:val="multilevel"/>
    <w:tmpl w:val="2B70F59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A02B93" w:themeColor="accent5"/>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581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13201"/>
    <w:rsid w:val="00025881"/>
    <w:rsid w:val="00037507"/>
    <w:rsid w:val="0004772A"/>
    <w:rsid w:val="0009691A"/>
    <w:rsid w:val="000B2AC6"/>
    <w:rsid w:val="000B440E"/>
    <w:rsid w:val="001106EB"/>
    <w:rsid w:val="001325E8"/>
    <w:rsid w:val="00143D9F"/>
    <w:rsid w:val="001441EB"/>
    <w:rsid w:val="001707CE"/>
    <w:rsid w:val="00170A04"/>
    <w:rsid w:val="001D05D5"/>
    <w:rsid w:val="001D799E"/>
    <w:rsid w:val="001E4AA8"/>
    <w:rsid w:val="00204589"/>
    <w:rsid w:val="00212EF5"/>
    <w:rsid w:val="00217C61"/>
    <w:rsid w:val="0022097C"/>
    <w:rsid w:val="002508C0"/>
    <w:rsid w:val="002B2113"/>
    <w:rsid w:val="002C250C"/>
    <w:rsid w:val="002C53B3"/>
    <w:rsid w:val="002D7F0E"/>
    <w:rsid w:val="00302AA8"/>
    <w:rsid w:val="003036B8"/>
    <w:rsid w:val="003326DD"/>
    <w:rsid w:val="003958BC"/>
    <w:rsid w:val="00395C43"/>
    <w:rsid w:val="003A677D"/>
    <w:rsid w:val="003D5E96"/>
    <w:rsid w:val="003D76D5"/>
    <w:rsid w:val="00403E4F"/>
    <w:rsid w:val="004536C9"/>
    <w:rsid w:val="004671E0"/>
    <w:rsid w:val="00493008"/>
    <w:rsid w:val="004A0DD5"/>
    <w:rsid w:val="004A28CA"/>
    <w:rsid w:val="004D397C"/>
    <w:rsid w:val="004D5CB2"/>
    <w:rsid w:val="004E5588"/>
    <w:rsid w:val="004F0F2B"/>
    <w:rsid w:val="004F683F"/>
    <w:rsid w:val="0050089B"/>
    <w:rsid w:val="00556FFA"/>
    <w:rsid w:val="00564938"/>
    <w:rsid w:val="00582A0E"/>
    <w:rsid w:val="005B6F03"/>
    <w:rsid w:val="005C5DBB"/>
    <w:rsid w:val="005D6109"/>
    <w:rsid w:val="005F23C6"/>
    <w:rsid w:val="00644952"/>
    <w:rsid w:val="00681797"/>
    <w:rsid w:val="00683851"/>
    <w:rsid w:val="006B286A"/>
    <w:rsid w:val="006C0F9D"/>
    <w:rsid w:val="006F1AD4"/>
    <w:rsid w:val="00711123"/>
    <w:rsid w:val="00750798"/>
    <w:rsid w:val="007C36A4"/>
    <w:rsid w:val="007D0659"/>
    <w:rsid w:val="008077F3"/>
    <w:rsid w:val="00827B57"/>
    <w:rsid w:val="00843554"/>
    <w:rsid w:val="00855160"/>
    <w:rsid w:val="00862656"/>
    <w:rsid w:val="0088772E"/>
    <w:rsid w:val="008960B4"/>
    <w:rsid w:val="008A2DB9"/>
    <w:rsid w:val="008D1DAA"/>
    <w:rsid w:val="00921E36"/>
    <w:rsid w:val="0093446D"/>
    <w:rsid w:val="009500F9"/>
    <w:rsid w:val="00995B8C"/>
    <w:rsid w:val="009C0A2A"/>
    <w:rsid w:val="009C48DF"/>
    <w:rsid w:val="009E7E3D"/>
    <w:rsid w:val="009F547D"/>
    <w:rsid w:val="00A21584"/>
    <w:rsid w:val="00A23A2A"/>
    <w:rsid w:val="00A64F60"/>
    <w:rsid w:val="00A97F5A"/>
    <w:rsid w:val="00AA6B2A"/>
    <w:rsid w:val="00AB406A"/>
    <w:rsid w:val="00AE17E9"/>
    <w:rsid w:val="00B07596"/>
    <w:rsid w:val="00B121FC"/>
    <w:rsid w:val="00B56C2A"/>
    <w:rsid w:val="00B734B4"/>
    <w:rsid w:val="00B81E42"/>
    <w:rsid w:val="00BA3EAE"/>
    <w:rsid w:val="00BE2800"/>
    <w:rsid w:val="00BF3096"/>
    <w:rsid w:val="00C2066F"/>
    <w:rsid w:val="00C22FAD"/>
    <w:rsid w:val="00C30F5E"/>
    <w:rsid w:val="00C46A68"/>
    <w:rsid w:val="00C57554"/>
    <w:rsid w:val="00C648CD"/>
    <w:rsid w:val="00D21A09"/>
    <w:rsid w:val="00D46A3B"/>
    <w:rsid w:val="00D50130"/>
    <w:rsid w:val="00D63558"/>
    <w:rsid w:val="00D87F16"/>
    <w:rsid w:val="00DA0175"/>
    <w:rsid w:val="00DD26FC"/>
    <w:rsid w:val="00E24608"/>
    <w:rsid w:val="00E2644D"/>
    <w:rsid w:val="00E749F1"/>
    <w:rsid w:val="00E83869"/>
    <w:rsid w:val="00E9074D"/>
    <w:rsid w:val="00F00BF8"/>
    <w:rsid w:val="00F1434D"/>
    <w:rsid w:val="00F35A4A"/>
    <w:rsid w:val="00FB1C84"/>
    <w:rsid w:val="00FC06AC"/>
    <w:rsid w:val="00FE2B8B"/>
    <w:rsid w:val="00FF07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25881"/>
    <w:pPr>
      <w:spacing w:before="160"/>
      <w:jc w:val="center"/>
    </w:pPr>
    <w:rPr>
      <w:i/>
      <w:iCs/>
      <w:color w:val="404040" w:themeColor="text1" w:themeTint="BF"/>
    </w:rPr>
  </w:style>
  <w:style w:type="character" w:customStyle="1" w:styleId="CitaCar">
    <w:name w:val="Cita Car"/>
    <w:basedOn w:val="Fuentedeprrafopredeter"/>
    <w:link w:val="Cita"/>
    <w:uiPriority w:val="29"/>
    <w:rsid w:val="00025881"/>
    <w:rPr>
      <w:i/>
      <w:iCs/>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iCs/>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5881"/>
    <w:rPr>
      <w:i/>
      <w:iCs/>
      <w:color w:val="0F4761" w:themeColor="accent1" w:themeShade="BF"/>
      <w:kern w:val="0"/>
      <w:sz w:val="24"/>
      <w14:ligatures w14:val="none"/>
    </w:rPr>
  </w:style>
  <w:style w:type="character" w:styleId="Referenciaintensa">
    <w:name w:val="Intense Reference"/>
    <w:basedOn w:val="Fuentedeprrafopredeter"/>
    <w:uiPriority w:val="32"/>
    <w:qFormat/>
    <w:rsid w:val="00025881"/>
    <w:rPr>
      <w:b/>
      <w:bCs/>
      <w:smallCaps/>
      <w:color w:val="0F4761" w:themeColor="accent1" w:themeShade="BF"/>
      <w:spacing w:val="5"/>
    </w:rPr>
  </w:style>
  <w:style w:type="paragraph" w:styleId="Encabezado">
    <w:name w:val="header"/>
    <w:basedOn w:val="Normal"/>
    <w:link w:val="EncabezadoCar"/>
    <w:uiPriority w:val="99"/>
    <w:unhideWhenUsed/>
    <w:rsid w:val="0009691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09691A"/>
    <w:rPr>
      <w:kern w:val="0"/>
      <w:sz w:val="24"/>
      <w14:ligatures w14:val="none"/>
    </w:rPr>
  </w:style>
  <w:style w:type="paragraph" w:styleId="Piedepgina">
    <w:name w:val="footer"/>
    <w:basedOn w:val="Normal"/>
    <w:link w:val="PiedepginaCar"/>
    <w:uiPriority w:val="99"/>
    <w:unhideWhenUsed/>
    <w:rsid w:val="0009691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09691A"/>
    <w:rPr>
      <w:kern w:val="0"/>
      <w:sz w:val="24"/>
      <w14:ligatures w14:val="none"/>
    </w:rPr>
  </w:style>
  <w:style w:type="table" w:styleId="Tablaconcuadrcula">
    <w:name w:val="Table Grid"/>
    <w:basedOn w:val="Tablanormal"/>
    <w:uiPriority w:val="39"/>
    <w:rsid w:val="0095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2025-10-16T13:21:00Z</cp:lastPrinted>
  <dcterms:created xsi:type="dcterms:W3CDTF">2025-10-16T13:21:00Z</dcterms:created>
  <dcterms:modified xsi:type="dcterms:W3CDTF">2025-10-16T13:21:00Z</dcterms:modified>
</cp:coreProperties>
</file>