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DC01" w14:textId="77777777" w:rsidR="00CA3ADA" w:rsidRPr="00CA3ADA" w:rsidRDefault="00CA3ADA" w:rsidP="00CA3ADA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CA3ADA">
        <w:rPr>
          <w:b/>
          <w:bCs/>
          <w:sz w:val="20"/>
          <w:szCs w:val="20"/>
          <w:lang w:val="ro-RO"/>
        </w:rPr>
        <w:t>Beneficiile credinței</w:t>
      </w:r>
      <w:r w:rsidRPr="00CA3ADA">
        <w:rPr>
          <w:b/>
          <w:bCs/>
          <w:sz w:val="20"/>
          <w:szCs w:val="20"/>
        </w:rPr>
        <w:t>:</w:t>
      </w:r>
    </w:p>
    <w:p w14:paraId="798FEFCC" w14:textId="77777777" w:rsidR="00CA3ADA" w:rsidRPr="00CA3ADA" w:rsidRDefault="00CA3ADA" w:rsidP="00CA3AD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CA3ADA">
        <w:rPr>
          <w:b/>
          <w:bCs/>
          <w:sz w:val="20"/>
          <w:szCs w:val="20"/>
        </w:rPr>
        <w:t xml:space="preserve">Consolare, </w:t>
      </w:r>
      <w:proofErr w:type="spellStart"/>
      <w:r w:rsidRPr="00CA3ADA">
        <w:rPr>
          <w:b/>
          <w:bCs/>
          <w:sz w:val="20"/>
          <w:szCs w:val="20"/>
        </w:rPr>
        <w:t>laudă</w:t>
      </w:r>
      <w:proofErr w:type="spellEnd"/>
      <w:r w:rsidRPr="00CA3ADA">
        <w:rPr>
          <w:b/>
          <w:bCs/>
          <w:sz w:val="20"/>
          <w:szCs w:val="20"/>
        </w:rPr>
        <w:t xml:space="preserve"> </w:t>
      </w:r>
      <w:proofErr w:type="spellStart"/>
      <w:r w:rsidRPr="00CA3ADA">
        <w:rPr>
          <w:b/>
          <w:bCs/>
          <w:sz w:val="20"/>
          <w:szCs w:val="20"/>
        </w:rPr>
        <w:t>și</w:t>
      </w:r>
      <w:proofErr w:type="spellEnd"/>
      <w:r w:rsidRPr="00CA3ADA">
        <w:rPr>
          <w:b/>
          <w:bCs/>
          <w:sz w:val="20"/>
          <w:szCs w:val="20"/>
        </w:rPr>
        <w:t xml:space="preserve"> ordine</w:t>
      </w:r>
      <w:r w:rsidRPr="00CA3ADA">
        <w:rPr>
          <w:b/>
          <w:bCs/>
          <w:sz w:val="20"/>
          <w:szCs w:val="20"/>
          <w:lang w:val="ro-RO"/>
        </w:rPr>
        <w:t xml:space="preserve"> </w:t>
      </w:r>
      <w:r w:rsidRPr="00CA3ADA">
        <w:rPr>
          <w:b/>
          <w:bCs/>
          <w:sz w:val="20"/>
          <w:szCs w:val="20"/>
        </w:rPr>
        <w:t>(</w:t>
      </w:r>
      <w:proofErr w:type="spellStart"/>
      <w:r w:rsidRPr="00CA3ADA">
        <w:rPr>
          <w:b/>
          <w:bCs/>
          <w:sz w:val="20"/>
          <w:szCs w:val="20"/>
        </w:rPr>
        <w:t>Colosen</w:t>
      </w:r>
      <w:proofErr w:type="spellEnd"/>
      <w:r w:rsidRPr="00CA3ADA">
        <w:rPr>
          <w:b/>
          <w:bCs/>
          <w:sz w:val="20"/>
          <w:szCs w:val="20"/>
          <w:lang w:val="ro-RO"/>
        </w:rPr>
        <w:t>i</w:t>
      </w:r>
      <w:r w:rsidRPr="00CA3ADA">
        <w:rPr>
          <w:b/>
          <w:bCs/>
          <w:sz w:val="20"/>
          <w:szCs w:val="20"/>
        </w:rPr>
        <w:t xml:space="preserve"> 2:1-5)</w:t>
      </w:r>
    </w:p>
    <w:p w14:paraId="21EF525B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CA3ADA">
        <w:rPr>
          <w:sz w:val="20"/>
          <w:szCs w:val="20"/>
        </w:rPr>
        <w:t>Deși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nu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cunoștea</w:t>
      </w:r>
      <w:proofErr w:type="spellEnd"/>
      <w:r w:rsidRPr="00CA3ADA">
        <w:rPr>
          <w:sz w:val="20"/>
          <w:szCs w:val="20"/>
        </w:rPr>
        <w:t xml:space="preserve"> personal </w:t>
      </w:r>
      <w:proofErr w:type="spellStart"/>
      <w:r w:rsidRPr="00CA3ADA">
        <w:rPr>
          <w:sz w:val="20"/>
          <w:szCs w:val="20"/>
        </w:rPr>
        <w:t>biserica</w:t>
      </w:r>
      <w:proofErr w:type="spellEnd"/>
      <w:r w:rsidRPr="00CA3ADA">
        <w:rPr>
          <w:sz w:val="20"/>
          <w:szCs w:val="20"/>
        </w:rPr>
        <w:t xml:space="preserve"> din </w:t>
      </w:r>
      <w:proofErr w:type="spellStart"/>
      <w:r w:rsidRPr="00CA3ADA">
        <w:rPr>
          <w:sz w:val="20"/>
          <w:szCs w:val="20"/>
        </w:rPr>
        <w:t>Colose</w:t>
      </w:r>
      <w:proofErr w:type="spellEnd"/>
      <w:r w:rsidRPr="00CA3ADA">
        <w:rPr>
          <w:sz w:val="20"/>
          <w:szCs w:val="20"/>
        </w:rPr>
        <w:t xml:space="preserve">, Pavel </w:t>
      </w:r>
      <w:proofErr w:type="spellStart"/>
      <w:r w:rsidRPr="00CA3ADA">
        <w:rPr>
          <w:sz w:val="20"/>
          <w:szCs w:val="20"/>
        </w:rPr>
        <w:t>știa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aceasta</w:t>
      </w:r>
      <w:proofErr w:type="spellEnd"/>
      <w:r w:rsidRPr="00CA3ADA">
        <w:rPr>
          <w:sz w:val="20"/>
          <w:szCs w:val="20"/>
        </w:rPr>
        <w:t xml:space="preserve"> era </w:t>
      </w:r>
      <w:proofErr w:type="spellStart"/>
      <w:r w:rsidRPr="00CA3ADA">
        <w:rPr>
          <w:sz w:val="20"/>
          <w:szCs w:val="20"/>
        </w:rPr>
        <w:t>amenințată</w:t>
      </w:r>
      <w:proofErr w:type="spellEnd"/>
      <w:r w:rsidRPr="00CA3ADA">
        <w:rPr>
          <w:sz w:val="20"/>
          <w:szCs w:val="20"/>
        </w:rPr>
        <w:t xml:space="preserve"> de </w:t>
      </w:r>
      <w:proofErr w:type="spellStart"/>
      <w:r w:rsidRPr="00CA3ADA">
        <w:rPr>
          <w:sz w:val="20"/>
          <w:szCs w:val="20"/>
        </w:rPr>
        <w:t>învățături</w:t>
      </w:r>
      <w:proofErr w:type="spellEnd"/>
      <w:r w:rsidRPr="00CA3ADA">
        <w:rPr>
          <w:sz w:val="20"/>
          <w:szCs w:val="20"/>
        </w:rPr>
        <w:t xml:space="preserve"> false (</w:t>
      </w:r>
      <w:proofErr w:type="spellStart"/>
      <w:r w:rsidRPr="00CA3ADA">
        <w:rPr>
          <w:sz w:val="20"/>
          <w:szCs w:val="20"/>
        </w:rPr>
        <w:t>Coloseni</w:t>
      </w:r>
      <w:proofErr w:type="spellEnd"/>
      <w:r w:rsidRPr="00CA3ADA">
        <w:rPr>
          <w:sz w:val="20"/>
          <w:szCs w:val="20"/>
        </w:rPr>
        <w:t xml:space="preserve"> 2:1, 4).</w:t>
      </w:r>
    </w:p>
    <w:p w14:paraId="7537409A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Din acest motiv, le scrie cu trei scopuri clare care îi vor ajuta să facă față acestui pericol (Coloseni 2:2): ca să se îmbărbăteze, să rămână uniți în dragoste și să aibă toate bogățiile care vin din convingere și înțelegere. Astfel vor cunoaște lucrarea lui Dumnezeu, adică a lui Hristos</w:t>
      </w:r>
    </w:p>
    <w:p w14:paraId="63B64217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CA3ADA">
        <w:rPr>
          <w:sz w:val="20"/>
          <w:szCs w:val="20"/>
        </w:rPr>
        <w:t>Înainte</w:t>
      </w:r>
      <w:proofErr w:type="spellEnd"/>
      <w:r w:rsidRPr="00CA3ADA">
        <w:rPr>
          <w:sz w:val="20"/>
          <w:szCs w:val="20"/>
        </w:rPr>
        <w:t xml:space="preserve"> de a identifica </w:t>
      </w:r>
      <w:proofErr w:type="spellStart"/>
      <w:r w:rsidRPr="00CA3ADA">
        <w:rPr>
          <w:sz w:val="20"/>
          <w:szCs w:val="20"/>
        </w:rPr>
        <w:t>doctrinele</w:t>
      </w:r>
      <w:proofErr w:type="spellEnd"/>
      <w:r w:rsidRPr="00CA3ADA">
        <w:rPr>
          <w:sz w:val="20"/>
          <w:szCs w:val="20"/>
        </w:rPr>
        <w:t xml:space="preserve"> false, </w:t>
      </w:r>
      <w:proofErr w:type="spellStart"/>
      <w:r w:rsidRPr="00CA3ADA">
        <w:rPr>
          <w:sz w:val="20"/>
          <w:szCs w:val="20"/>
        </w:rPr>
        <w:t>există</w:t>
      </w:r>
      <w:proofErr w:type="spellEnd"/>
      <w:r w:rsidRPr="00CA3ADA">
        <w:rPr>
          <w:sz w:val="20"/>
          <w:szCs w:val="20"/>
        </w:rPr>
        <w:t xml:space="preserve"> o </w:t>
      </w:r>
      <w:proofErr w:type="spellStart"/>
      <w:r w:rsidRPr="00CA3ADA">
        <w:rPr>
          <w:sz w:val="20"/>
          <w:szCs w:val="20"/>
        </w:rPr>
        <w:t>dublă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laudă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pentru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Coloseni</w:t>
      </w:r>
      <w:proofErr w:type="spellEnd"/>
      <w:r w:rsidRPr="00CA3ADA">
        <w:rPr>
          <w:sz w:val="20"/>
          <w:szCs w:val="20"/>
        </w:rPr>
        <w:t xml:space="preserve">: </w:t>
      </w:r>
      <w:proofErr w:type="spellStart"/>
      <w:r w:rsidRPr="00CA3ADA">
        <w:rPr>
          <w:sz w:val="20"/>
          <w:szCs w:val="20"/>
        </w:rPr>
        <w:t>ei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au</w:t>
      </w:r>
      <w:proofErr w:type="spellEnd"/>
      <w:r w:rsidRPr="00CA3ADA">
        <w:rPr>
          <w:sz w:val="20"/>
          <w:szCs w:val="20"/>
        </w:rPr>
        <w:t xml:space="preserve"> o </w:t>
      </w:r>
      <w:proofErr w:type="spellStart"/>
      <w:r w:rsidRPr="00CA3ADA">
        <w:rPr>
          <w:sz w:val="20"/>
          <w:szCs w:val="20"/>
        </w:rPr>
        <w:t>bună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rânduială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sunt </w:t>
      </w:r>
      <w:proofErr w:type="spellStart"/>
      <w:r w:rsidRPr="00CA3ADA">
        <w:rPr>
          <w:sz w:val="20"/>
          <w:szCs w:val="20"/>
        </w:rPr>
        <w:t>tari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credință</w:t>
      </w:r>
      <w:proofErr w:type="spellEnd"/>
      <w:r w:rsidRPr="00CA3ADA">
        <w:rPr>
          <w:sz w:val="20"/>
          <w:szCs w:val="20"/>
        </w:rPr>
        <w:t xml:space="preserve"> (</w:t>
      </w:r>
      <w:proofErr w:type="spellStart"/>
      <w:r w:rsidRPr="00CA3ADA">
        <w:rPr>
          <w:sz w:val="20"/>
          <w:szCs w:val="20"/>
        </w:rPr>
        <w:t>Coloseni</w:t>
      </w:r>
      <w:proofErr w:type="spellEnd"/>
      <w:r w:rsidRPr="00CA3ADA">
        <w:rPr>
          <w:sz w:val="20"/>
          <w:szCs w:val="20"/>
        </w:rPr>
        <w:t xml:space="preserve"> 2:5).</w:t>
      </w:r>
    </w:p>
    <w:p w14:paraId="621246CB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</w:rPr>
        <w:t>„</w:t>
      </w:r>
      <w:proofErr w:type="spellStart"/>
      <w:r w:rsidRPr="00CA3ADA">
        <w:rPr>
          <w:sz w:val="20"/>
          <w:szCs w:val="20"/>
        </w:rPr>
        <w:t>Ordinea</w:t>
      </w:r>
      <w:proofErr w:type="spellEnd"/>
      <w:r w:rsidRPr="00CA3ADA">
        <w:rPr>
          <w:sz w:val="20"/>
          <w:szCs w:val="20"/>
        </w:rPr>
        <w:t xml:space="preserve">” la care se </w:t>
      </w:r>
      <w:proofErr w:type="spellStart"/>
      <w:r w:rsidRPr="00CA3ADA">
        <w:rPr>
          <w:sz w:val="20"/>
          <w:szCs w:val="20"/>
        </w:rPr>
        <w:t>referă</w:t>
      </w:r>
      <w:proofErr w:type="spellEnd"/>
      <w:r w:rsidRPr="00CA3ADA">
        <w:rPr>
          <w:sz w:val="20"/>
          <w:szCs w:val="20"/>
        </w:rPr>
        <w:t xml:space="preserve"> Pavel </w:t>
      </w:r>
      <w:proofErr w:type="spellStart"/>
      <w:r w:rsidRPr="00CA3ADA">
        <w:rPr>
          <w:sz w:val="20"/>
          <w:szCs w:val="20"/>
        </w:rPr>
        <w:t>aici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înseamnă</w:t>
      </w:r>
      <w:proofErr w:type="spellEnd"/>
      <w:r w:rsidRPr="00CA3ADA">
        <w:rPr>
          <w:sz w:val="20"/>
          <w:szCs w:val="20"/>
        </w:rPr>
        <w:t xml:space="preserve"> ordine </w:t>
      </w:r>
      <w:proofErr w:type="spellStart"/>
      <w:r w:rsidRPr="00CA3ADA">
        <w:rPr>
          <w:sz w:val="20"/>
          <w:szCs w:val="20"/>
        </w:rPr>
        <w:t>în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închinare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diversele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activități</w:t>
      </w:r>
      <w:proofErr w:type="spellEnd"/>
      <w:r w:rsidRPr="00CA3ADA">
        <w:rPr>
          <w:sz w:val="20"/>
          <w:szCs w:val="20"/>
        </w:rPr>
        <w:t xml:space="preserve"> ale </w:t>
      </w:r>
      <w:proofErr w:type="spellStart"/>
      <w:r w:rsidRPr="00CA3ADA">
        <w:rPr>
          <w:sz w:val="20"/>
          <w:szCs w:val="20"/>
        </w:rPr>
        <w:t>bisericii</w:t>
      </w:r>
      <w:proofErr w:type="spellEnd"/>
      <w:r w:rsidRPr="00CA3ADA">
        <w:rPr>
          <w:sz w:val="20"/>
          <w:szCs w:val="20"/>
        </w:rPr>
        <w:t xml:space="preserve">. </w:t>
      </w:r>
      <w:proofErr w:type="spellStart"/>
      <w:r w:rsidRPr="00CA3ADA">
        <w:rPr>
          <w:sz w:val="20"/>
          <w:szCs w:val="20"/>
        </w:rPr>
        <w:t>Trebuie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să</w:t>
      </w:r>
      <w:proofErr w:type="spellEnd"/>
      <w:r w:rsidRPr="00CA3ADA">
        <w:rPr>
          <w:sz w:val="20"/>
          <w:szCs w:val="20"/>
        </w:rPr>
        <w:t xml:space="preserve"> existe o </w:t>
      </w:r>
      <w:proofErr w:type="spellStart"/>
      <w:r w:rsidRPr="00CA3ADA">
        <w:rPr>
          <w:sz w:val="20"/>
          <w:szCs w:val="20"/>
        </w:rPr>
        <w:t>conducere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o </w:t>
      </w:r>
      <w:proofErr w:type="spellStart"/>
      <w:r w:rsidRPr="00CA3ADA">
        <w:rPr>
          <w:sz w:val="20"/>
          <w:szCs w:val="20"/>
        </w:rPr>
        <w:t>împărțire</w:t>
      </w:r>
      <w:proofErr w:type="spellEnd"/>
      <w:r w:rsidRPr="00CA3ADA">
        <w:rPr>
          <w:sz w:val="20"/>
          <w:szCs w:val="20"/>
        </w:rPr>
        <w:t xml:space="preserve"> a </w:t>
      </w:r>
      <w:proofErr w:type="spellStart"/>
      <w:r w:rsidRPr="00CA3ADA">
        <w:rPr>
          <w:sz w:val="20"/>
          <w:szCs w:val="20"/>
        </w:rPr>
        <w:t>responsabilităților</w:t>
      </w:r>
      <w:proofErr w:type="spellEnd"/>
      <w:r w:rsidRPr="00CA3ADA">
        <w:rPr>
          <w:sz w:val="20"/>
          <w:szCs w:val="20"/>
        </w:rPr>
        <w:t xml:space="preserve">; </w:t>
      </w:r>
      <w:proofErr w:type="spellStart"/>
      <w:r w:rsidRPr="00CA3ADA">
        <w:rPr>
          <w:sz w:val="20"/>
          <w:szCs w:val="20"/>
        </w:rPr>
        <w:t>activitățile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trebuie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desfășurate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decența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cuvenită</w:t>
      </w:r>
      <w:proofErr w:type="spellEnd"/>
      <w:r w:rsidRPr="00CA3ADA">
        <w:rPr>
          <w:sz w:val="20"/>
          <w:szCs w:val="20"/>
        </w:rPr>
        <w:t xml:space="preserve">;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așa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mai</w:t>
      </w:r>
      <w:proofErr w:type="spellEnd"/>
      <w:r w:rsidRPr="00CA3ADA">
        <w:rPr>
          <w:sz w:val="20"/>
          <w:szCs w:val="20"/>
        </w:rPr>
        <w:t xml:space="preserve"> departe. </w:t>
      </w:r>
      <w:proofErr w:type="spellStart"/>
      <w:r w:rsidRPr="00CA3ADA">
        <w:rPr>
          <w:sz w:val="20"/>
          <w:szCs w:val="20"/>
        </w:rPr>
        <w:t>Aceasta</w:t>
      </w:r>
      <w:proofErr w:type="spellEnd"/>
      <w:r w:rsidRPr="00CA3ADA">
        <w:rPr>
          <w:sz w:val="20"/>
          <w:szCs w:val="20"/>
        </w:rPr>
        <w:t xml:space="preserve"> va duce la o </w:t>
      </w:r>
      <w:proofErr w:type="spellStart"/>
      <w:r w:rsidRPr="00CA3ADA">
        <w:rPr>
          <w:sz w:val="20"/>
          <w:szCs w:val="20"/>
        </w:rPr>
        <w:t>mai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bună</w:t>
      </w:r>
      <w:proofErr w:type="spellEnd"/>
      <w:r w:rsidRPr="00CA3ADA">
        <w:rPr>
          <w:sz w:val="20"/>
          <w:szCs w:val="20"/>
        </w:rPr>
        <w:t xml:space="preserve"> proclamare a </w:t>
      </w:r>
      <w:proofErr w:type="spellStart"/>
      <w:r w:rsidRPr="00CA3ADA">
        <w:rPr>
          <w:sz w:val="20"/>
          <w:szCs w:val="20"/>
        </w:rPr>
        <w:t>Evangheliei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îi</w:t>
      </w:r>
      <w:proofErr w:type="spellEnd"/>
      <w:r w:rsidRPr="00CA3ADA">
        <w:rPr>
          <w:sz w:val="20"/>
          <w:szCs w:val="20"/>
        </w:rPr>
        <w:t xml:space="preserve"> va proteja de </w:t>
      </w:r>
      <w:proofErr w:type="spellStart"/>
      <w:r w:rsidRPr="00CA3ADA">
        <w:rPr>
          <w:sz w:val="20"/>
          <w:szCs w:val="20"/>
        </w:rPr>
        <w:t>anumite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erori</w:t>
      </w:r>
      <w:proofErr w:type="spellEnd"/>
      <w:r w:rsidRPr="00CA3ADA">
        <w:rPr>
          <w:sz w:val="20"/>
          <w:szCs w:val="20"/>
        </w:rPr>
        <w:t>.</w:t>
      </w:r>
    </w:p>
    <w:p w14:paraId="7232BCCC" w14:textId="77777777" w:rsidR="00CA3ADA" w:rsidRPr="00CA3ADA" w:rsidRDefault="00CA3ADA" w:rsidP="00CA3AD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CA3ADA">
        <w:rPr>
          <w:b/>
          <w:bCs/>
          <w:sz w:val="20"/>
          <w:szCs w:val="20"/>
          <w:lang w:val="ro-RO"/>
        </w:rPr>
        <w:t xml:space="preserve">Înrădăcinați în Hristos </w:t>
      </w:r>
      <w:r w:rsidRPr="00CA3ADA">
        <w:rPr>
          <w:b/>
          <w:bCs/>
          <w:sz w:val="20"/>
          <w:szCs w:val="20"/>
        </w:rPr>
        <w:t>(</w:t>
      </w:r>
      <w:proofErr w:type="spellStart"/>
      <w:r w:rsidRPr="00CA3ADA">
        <w:rPr>
          <w:b/>
          <w:bCs/>
          <w:sz w:val="20"/>
          <w:szCs w:val="20"/>
        </w:rPr>
        <w:t>Colosen</w:t>
      </w:r>
      <w:proofErr w:type="spellEnd"/>
      <w:r w:rsidRPr="00CA3ADA">
        <w:rPr>
          <w:b/>
          <w:bCs/>
          <w:sz w:val="20"/>
          <w:szCs w:val="20"/>
          <w:lang w:val="ro-RO"/>
        </w:rPr>
        <w:t>i</w:t>
      </w:r>
      <w:r w:rsidRPr="00CA3ADA">
        <w:rPr>
          <w:b/>
          <w:bCs/>
          <w:sz w:val="20"/>
          <w:szCs w:val="20"/>
        </w:rPr>
        <w:t xml:space="preserve"> 2:6-8)</w:t>
      </w:r>
    </w:p>
    <w:p w14:paraId="1F81E342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Obținem mântuirea acceptând o Persoană, nu acceptând doctrine (Coloseni 2:6). Totuși, acestea sunt esențiale. Pavel ne îndeamnă să umblăm în Hristos „așa cum ați fost învățați” (Coloseni 2:7b).</w:t>
      </w:r>
    </w:p>
    <w:p w14:paraId="54F82C46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Pe măsură ce umblăm cu Isus, suntem înrădăcinați în El. Suntem, metaforic, „sădiți de Domnul ca să-I arătăm slava” (Isaia 61:3). Suntem „copaci” care se agață de Isus și de învățăturile Sale (Psalmul 1:3).</w:t>
      </w:r>
    </w:p>
    <w:p w14:paraId="4FC75657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Deci</w:t>
      </w:r>
      <w:r w:rsidRPr="00CA3ADA">
        <w:rPr>
          <w:sz w:val="20"/>
          <w:szCs w:val="20"/>
          <w:lang w:val="pt-BR"/>
        </w:rPr>
        <w:t xml:space="preserve">, </w:t>
      </w:r>
      <w:proofErr w:type="spellStart"/>
      <w:r w:rsidRPr="00CA3ADA">
        <w:rPr>
          <w:sz w:val="20"/>
          <w:szCs w:val="20"/>
          <w:lang w:val="pt-BR"/>
        </w:rPr>
        <w:t>există</w:t>
      </w:r>
      <w:proofErr w:type="spellEnd"/>
      <w:r w:rsidRPr="00CA3ADA">
        <w:rPr>
          <w:sz w:val="20"/>
          <w:szCs w:val="20"/>
          <w:lang w:val="pt-BR"/>
        </w:rPr>
        <w:t xml:space="preserve"> </w:t>
      </w:r>
      <w:proofErr w:type="spellStart"/>
      <w:r w:rsidRPr="00CA3ADA">
        <w:rPr>
          <w:sz w:val="20"/>
          <w:szCs w:val="20"/>
          <w:lang w:val="pt-BR"/>
        </w:rPr>
        <w:t>două</w:t>
      </w:r>
      <w:proofErr w:type="spellEnd"/>
      <w:r w:rsidRPr="00CA3ADA">
        <w:rPr>
          <w:sz w:val="20"/>
          <w:szCs w:val="20"/>
          <w:lang w:val="pt-BR"/>
        </w:rPr>
        <w:t xml:space="preserve"> </w:t>
      </w:r>
      <w:proofErr w:type="spellStart"/>
      <w:r w:rsidRPr="00CA3ADA">
        <w:rPr>
          <w:sz w:val="20"/>
          <w:szCs w:val="20"/>
          <w:lang w:val="pt-BR"/>
        </w:rPr>
        <w:t>tipuri</w:t>
      </w:r>
      <w:proofErr w:type="spellEnd"/>
      <w:r w:rsidRPr="00CA3ADA">
        <w:rPr>
          <w:sz w:val="20"/>
          <w:szCs w:val="20"/>
          <w:lang w:val="pt-BR"/>
        </w:rPr>
        <w:t xml:space="preserve"> de </w:t>
      </w:r>
      <w:proofErr w:type="spellStart"/>
      <w:r w:rsidRPr="00CA3ADA">
        <w:rPr>
          <w:sz w:val="20"/>
          <w:szCs w:val="20"/>
          <w:lang w:val="pt-BR"/>
        </w:rPr>
        <w:t>doctrine</w:t>
      </w:r>
      <w:proofErr w:type="spellEnd"/>
      <w:r w:rsidRPr="00CA3ADA">
        <w:rPr>
          <w:sz w:val="20"/>
          <w:szCs w:val="20"/>
          <w:lang w:val="pt-BR"/>
        </w:rPr>
        <w:t>:</w:t>
      </w:r>
    </w:p>
    <w:p w14:paraId="2D482A70" w14:textId="77777777" w:rsidR="00CA3ADA" w:rsidRPr="00CA3ADA" w:rsidRDefault="00CA3ADA" w:rsidP="00CA3ADA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CA3ADA">
        <w:rPr>
          <w:i/>
          <w:iCs/>
          <w:sz w:val="20"/>
          <w:szCs w:val="20"/>
          <w:u w:val="single"/>
          <w:lang w:val="ro-RO"/>
        </w:rPr>
        <w:t>Conform lui Hristos și învățăturilor sale consemnate în Biblie</w:t>
      </w:r>
      <w:r w:rsidRPr="00CA3ADA">
        <w:rPr>
          <w:sz w:val="20"/>
          <w:szCs w:val="20"/>
          <w:lang w:val="ro-RO"/>
        </w:rPr>
        <w:t>: Suntem întăriți în credință și suntem din belșug în mulțumire (Coloseni 2:7)</w:t>
      </w:r>
    </w:p>
    <w:p w14:paraId="4490D491" w14:textId="77777777" w:rsidR="00CA3ADA" w:rsidRPr="00CA3ADA" w:rsidRDefault="00CA3ADA" w:rsidP="00CA3ADA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CA3ADA">
        <w:rPr>
          <w:i/>
          <w:iCs/>
          <w:sz w:val="20"/>
          <w:szCs w:val="20"/>
          <w:u w:val="single"/>
          <w:lang w:val="ro-RO"/>
        </w:rPr>
        <w:t>Conform filozofiilor și subtilităților goale, conform tradițiilor oamenilor</w:t>
      </w:r>
      <w:r w:rsidRPr="00CA3ADA">
        <w:rPr>
          <w:sz w:val="20"/>
          <w:szCs w:val="20"/>
          <w:lang w:val="ro-RO"/>
        </w:rPr>
        <w:t>: Suntem înșelați, judecați și lipsiți de răsplata noastră. (Coloseni 2:8, 16, 18)</w:t>
      </w:r>
    </w:p>
    <w:p w14:paraId="03379C44" w14:textId="77777777" w:rsidR="00CA3ADA" w:rsidRPr="00CA3ADA" w:rsidRDefault="00CA3ADA" w:rsidP="00CA3AD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CA3ADA">
        <w:rPr>
          <w:b/>
          <w:bCs/>
          <w:sz w:val="20"/>
          <w:szCs w:val="20"/>
          <w:lang w:val="ro-RO"/>
        </w:rPr>
        <w:t xml:space="preserve">Zapisul pironit </w:t>
      </w:r>
      <w:r w:rsidRPr="00CA3ADA">
        <w:rPr>
          <w:b/>
          <w:bCs/>
          <w:sz w:val="20"/>
          <w:szCs w:val="20"/>
          <w:lang w:val="en-US"/>
        </w:rPr>
        <w:t xml:space="preserve">pe </w:t>
      </w:r>
      <w:proofErr w:type="spellStart"/>
      <w:r w:rsidRPr="00CA3ADA">
        <w:rPr>
          <w:b/>
          <w:bCs/>
          <w:sz w:val="20"/>
          <w:szCs w:val="20"/>
          <w:lang w:val="en-US"/>
        </w:rPr>
        <w:t>cruce</w:t>
      </w:r>
      <w:proofErr w:type="spellEnd"/>
      <w:r w:rsidRPr="00CA3ADA">
        <w:rPr>
          <w:b/>
          <w:bCs/>
          <w:sz w:val="20"/>
          <w:szCs w:val="20"/>
          <w:lang w:val="en-US"/>
        </w:rPr>
        <w:t>(</w:t>
      </w:r>
      <w:proofErr w:type="spellStart"/>
      <w:r w:rsidRPr="00CA3ADA">
        <w:rPr>
          <w:b/>
          <w:bCs/>
          <w:sz w:val="20"/>
          <w:szCs w:val="20"/>
          <w:lang w:val="en-US"/>
        </w:rPr>
        <w:t>Colosen</w:t>
      </w:r>
      <w:proofErr w:type="spellEnd"/>
      <w:r w:rsidRPr="00CA3ADA">
        <w:rPr>
          <w:b/>
          <w:bCs/>
          <w:sz w:val="20"/>
          <w:szCs w:val="20"/>
          <w:lang w:val="ro-RO"/>
        </w:rPr>
        <w:t>i</w:t>
      </w:r>
      <w:r w:rsidRPr="00CA3ADA">
        <w:rPr>
          <w:b/>
          <w:bCs/>
          <w:sz w:val="20"/>
          <w:szCs w:val="20"/>
          <w:lang w:val="en-US"/>
        </w:rPr>
        <w:t xml:space="preserve"> 2:9-15)</w:t>
      </w:r>
    </w:p>
    <w:p w14:paraId="07728B2A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 xml:space="preserve">Avraam și-a ratificat legământul cu Dumnezeu prin circumcizie (Gen. 17:11). Noi ratificăm legământul nostru cu Isus prin botez, care este „circumcizia lui Hristos” (Col. 2:11-12). </w:t>
      </w:r>
      <w:proofErr w:type="spellStart"/>
      <w:r w:rsidRPr="00CA3ADA">
        <w:rPr>
          <w:sz w:val="20"/>
          <w:szCs w:val="20"/>
        </w:rPr>
        <w:t>Aceasta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implică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faptul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circumcizia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fizică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nu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mai</w:t>
      </w:r>
      <w:proofErr w:type="spellEnd"/>
      <w:r w:rsidRPr="00CA3ADA">
        <w:rPr>
          <w:sz w:val="20"/>
          <w:szCs w:val="20"/>
        </w:rPr>
        <w:t xml:space="preserve"> este </w:t>
      </w:r>
      <w:proofErr w:type="spellStart"/>
      <w:r w:rsidRPr="00CA3ADA">
        <w:rPr>
          <w:sz w:val="20"/>
          <w:szCs w:val="20"/>
        </w:rPr>
        <w:t>necesară</w:t>
      </w:r>
      <w:proofErr w:type="spellEnd"/>
      <w:r w:rsidRPr="00CA3ADA">
        <w:rPr>
          <w:sz w:val="20"/>
          <w:szCs w:val="20"/>
        </w:rPr>
        <w:t>.</w:t>
      </w:r>
    </w:p>
    <w:p w14:paraId="50516F0D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CA3ADA">
        <w:rPr>
          <w:sz w:val="20"/>
          <w:szCs w:val="20"/>
        </w:rPr>
        <w:t>După</w:t>
      </w:r>
      <w:proofErr w:type="spellEnd"/>
      <w:r w:rsidRPr="00CA3ADA">
        <w:rPr>
          <w:sz w:val="20"/>
          <w:szCs w:val="20"/>
        </w:rPr>
        <w:t xml:space="preserve"> ce </w:t>
      </w:r>
      <w:proofErr w:type="spellStart"/>
      <w:r w:rsidRPr="00CA3ADA">
        <w:rPr>
          <w:sz w:val="20"/>
          <w:szCs w:val="20"/>
        </w:rPr>
        <w:t>clarifică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acest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punct</w:t>
      </w:r>
      <w:proofErr w:type="spellEnd"/>
      <w:r w:rsidRPr="00CA3ADA">
        <w:rPr>
          <w:sz w:val="20"/>
          <w:szCs w:val="20"/>
        </w:rPr>
        <w:t xml:space="preserve">, Pavel </w:t>
      </w:r>
      <w:proofErr w:type="spellStart"/>
      <w:r w:rsidRPr="00CA3ADA">
        <w:rPr>
          <w:sz w:val="20"/>
          <w:szCs w:val="20"/>
        </w:rPr>
        <w:t>vorbește</w:t>
      </w:r>
      <w:proofErr w:type="spellEnd"/>
      <w:r w:rsidRPr="00CA3ADA">
        <w:rPr>
          <w:sz w:val="20"/>
          <w:szCs w:val="20"/>
        </w:rPr>
        <w:t xml:space="preserve"> despre </w:t>
      </w:r>
      <w:proofErr w:type="spellStart"/>
      <w:r w:rsidRPr="00CA3ADA">
        <w:rPr>
          <w:sz w:val="20"/>
          <w:szCs w:val="20"/>
        </w:rPr>
        <w:t>lucrarea</w:t>
      </w:r>
      <w:proofErr w:type="spellEnd"/>
      <w:r w:rsidRPr="00CA3ADA">
        <w:rPr>
          <w:sz w:val="20"/>
          <w:szCs w:val="20"/>
        </w:rPr>
        <w:t xml:space="preserve"> lui Isus pe cruce. </w:t>
      </w:r>
      <w:proofErr w:type="gramStart"/>
      <w:r w:rsidRPr="00CA3ADA">
        <w:rPr>
          <w:sz w:val="20"/>
          <w:szCs w:val="20"/>
        </w:rPr>
        <w:t xml:space="preserve">Ce a </w:t>
      </w:r>
      <w:proofErr w:type="spellStart"/>
      <w:r w:rsidRPr="00CA3ADA">
        <w:rPr>
          <w:sz w:val="20"/>
          <w:szCs w:val="20"/>
        </w:rPr>
        <w:t>realizat</w:t>
      </w:r>
      <w:proofErr w:type="spellEnd"/>
      <w:r w:rsidRPr="00CA3ADA">
        <w:rPr>
          <w:sz w:val="20"/>
          <w:szCs w:val="20"/>
        </w:rPr>
        <w:t xml:space="preserve"> Isus?</w:t>
      </w:r>
      <w:proofErr w:type="gramEnd"/>
    </w:p>
    <w:p w14:paraId="5F1E174F" w14:textId="77777777" w:rsidR="00CA3ADA" w:rsidRPr="00CA3ADA" w:rsidRDefault="00CA3ADA" w:rsidP="00CA3ADA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El ne-a dat viață, iertându-ne păcatele (Coloseni 2:13)</w:t>
      </w:r>
    </w:p>
    <w:p w14:paraId="20711B33" w14:textId="77777777" w:rsidR="00CA3ADA" w:rsidRPr="00CA3ADA" w:rsidRDefault="00CA3ADA" w:rsidP="00CA3ADA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El a anulat codul scris, cu poruncile lui, care stătea împotriva noastră (Coloseni 2:14)</w:t>
      </w:r>
    </w:p>
    <w:p w14:paraId="2E2D43C7" w14:textId="77777777" w:rsidR="00CA3ADA" w:rsidRPr="00CA3ADA" w:rsidRDefault="00CA3ADA" w:rsidP="00CA3ADA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</w:rPr>
        <w:t>Triunfó sobre los principados y las potestades del mal (Col. 2:15)</w:t>
      </w:r>
    </w:p>
    <w:p w14:paraId="198DF160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Efeseni 2:14-15 clarifică faptul că „faptul” sau „ordonanța” care era împotriva noastră era legea ceremonială, care constituia un zid de separare între evrei și neamuri.</w:t>
      </w:r>
    </w:p>
    <w:p w14:paraId="7571BFAC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Din acest motiv, nu mai trebuie să ne facem griji cu privire la respectarea legilor rituale ale Vechiului Testament, care și-au avut împlinirea și sfârșitul în Hristos.</w:t>
      </w:r>
    </w:p>
    <w:p w14:paraId="27D3147C" w14:textId="77777777" w:rsidR="00CA3ADA" w:rsidRPr="00CA3ADA" w:rsidRDefault="00CA3ADA" w:rsidP="00CA3ADA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CA3ADA">
        <w:rPr>
          <w:b/>
          <w:bCs/>
          <w:sz w:val="20"/>
          <w:szCs w:val="20"/>
        </w:rPr>
        <w:t>Problemele</w:t>
      </w:r>
      <w:proofErr w:type="spellEnd"/>
      <w:r w:rsidRPr="00CA3ADA">
        <w:rPr>
          <w:b/>
          <w:bCs/>
          <w:sz w:val="20"/>
          <w:szCs w:val="20"/>
        </w:rPr>
        <w:t xml:space="preserve"> care </w:t>
      </w:r>
      <w:proofErr w:type="spellStart"/>
      <w:r w:rsidRPr="00CA3ADA">
        <w:rPr>
          <w:b/>
          <w:bCs/>
          <w:sz w:val="20"/>
          <w:szCs w:val="20"/>
        </w:rPr>
        <w:t>zdruncină</w:t>
      </w:r>
      <w:proofErr w:type="spellEnd"/>
      <w:r w:rsidRPr="00CA3ADA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CA3ADA">
        <w:rPr>
          <w:b/>
          <w:bCs/>
          <w:sz w:val="20"/>
          <w:szCs w:val="20"/>
        </w:rPr>
        <w:t>credința</w:t>
      </w:r>
      <w:proofErr w:type="spellEnd"/>
      <w:r w:rsidRPr="00CA3ADA">
        <w:rPr>
          <w:b/>
          <w:bCs/>
          <w:sz w:val="20"/>
          <w:szCs w:val="20"/>
        </w:rPr>
        <w:t xml:space="preserve"> :</w:t>
      </w:r>
      <w:proofErr w:type="gramEnd"/>
    </w:p>
    <w:p w14:paraId="67C59B35" w14:textId="77777777" w:rsidR="00CA3ADA" w:rsidRPr="00CA3ADA" w:rsidRDefault="00CA3ADA" w:rsidP="00CA3AD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CA3ADA">
        <w:rPr>
          <w:b/>
          <w:bCs/>
          <w:sz w:val="20"/>
          <w:szCs w:val="20"/>
          <w:lang w:val="ro-RO"/>
        </w:rPr>
        <w:t>Zile de sărbătoare, luni noi și sabate</w:t>
      </w:r>
      <w:r w:rsidRPr="00CA3ADA">
        <w:rPr>
          <w:b/>
          <w:bCs/>
          <w:sz w:val="20"/>
          <w:szCs w:val="20"/>
        </w:rPr>
        <w:t xml:space="preserve"> (</w:t>
      </w:r>
      <w:proofErr w:type="spellStart"/>
      <w:r w:rsidRPr="00CA3ADA">
        <w:rPr>
          <w:b/>
          <w:bCs/>
          <w:sz w:val="20"/>
          <w:szCs w:val="20"/>
        </w:rPr>
        <w:t>Colosen</w:t>
      </w:r>
      <w:proofErr w:type="spellEnd"/>
      <w:r w:rsidRPr="00CA3ADA">
        <w:rPr>
          <w:b/>
          <w:bCs/>
          <w:sz w:val="20"/>
          <w:szCs w:val="20"/>
          <w:lang w:val="ro-RO"/>
        </w:rPr>
        <w:t>i</w:t>
      </w:r>
      <w:r w:rsidRPr="00CA3ADA">
        <w:rPr>
          <w:b/>
          <w:bCs/>
          <w:sz w:val="20"/>
          <w:szCs w:val="20"/>
        </w:rPr>
        <w:t xml:space="preserve"> 2:16-19)</w:t>
      </w:r>
    </w:p>
    <w:p w14:paraId="22E02901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Pe lângă circumcizie, existau și alte aspecte care îi diferențiau pe evrei de neevrei: riturile și festivitățile religioase.</w:t>
      </w:r>
    </w:p>
    <w:p w14:paraId="0C91E2A9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</w:rPr>
        <w:t xml:space="preserve">Pavel clarificase deja </w:t>
      </w:r>
      <w:proofErr w:type="spellStart"/>
      <w:r w:rsidRPr="00CA3ADA">
        <w:rPr>
          <w:sz w:val="20"/>
          <w:szCs w:val="20"/>
        </w:rPr>
        <w:t>rolul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circumciziei</w:t>
      </w:r>
      <w:proofErr w:type="spellEnd"/>
      <w:r w:rsidRPr="00CA3ADA">
        <w:rPr>
          <w:sz w:val="20"/>
          <w:szCs w:val="20"/>
        </w:rPr>
        <w:t xml:space="preserve">. </w:t>
      </w:r>
      <w:proofErr w:type="spellStart"/>
      <w:r w:rsidRPr="00CA3ADA">
        <w:rPr>
          <w:sz w:val="20"/>
          <w:szCs w:val="20"/>
        </w:rPr>
        <w:t>Acum</w:t>
      </w:r>
      <w:proofErr w:type="spellEnd"/>
      <w:r w:rsidRPr="00CA3ADA">
        <w:rPr>
          <w:sz w:val="20"/>
          <w:szCs w:val="20"/>
        </w:rPr>
        <w:t xml:space="preserve">, </w:t>
      </w:r>
      <w:proofErr w:type="spellStart"/>
      <w:r w:rsidRPr="00CA3ADA">
        <w:rPr>
          <w:sz w:val="20"/>
          <w:szCs w:val="20"/>
        </w:rPr>
        <w:t>cu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expresia</w:t>
      </w:r>
      <w:proofErr w:type="spellEnd"/>
      <w:r w:rsidRPr="00CA3ADA">
        <w:rPr>
          <w:sz w:val="20"/>
          <w:szCs w:val="20"/>
        </w:rPr>
        <w:t xml:space="preserve"> „</w:t>
      </w:r>
      <w:r w:rsidRPr="00CA3ADA">
        <w:rPr>
          <w:sz w:val="20"/>
          <w:szCs w:val="20"/>
          <w:lang w:val="ro-RO"/>
        </w:rPr>
        <w:t>dar</w:t>
      </w:r>
      <w:r w:rsidRPr="00CA3ADA">
        <w:rPr>
          <w:sz w:val="20"/>
          <w:szCs w:val="20"/>
        </w:rPr>
        <w:t xml:space="preserve">”, Pavel </w:t>
      </w:r>
      <w:proofErr w:type="spellStart"/>
      <w:r w:rsidRPr="00CA3ADA">
        <w:rPr>
          <w:sz w:val="20"/>
          <w:szCs w:val="20"/>
        </w:rPr>
        <w:t>indică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implicațiile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anulării</w:t>
      </w:r>
      <w:proofErr w:type="spellEnd"/>
      <w:r w:rsidRPr="00CA3ADA">
        <w:rPr>
          <w:sz w:val="20"/>
          <w:szCs w:val="20"/>
        </w:rPr>
        <w:t xml:space="preserve"> „</w:t>
      </w:r>
      <w:proofErr w:type="spellStart"/>
      <w:r w:rsidRPr="00CA3ADA">
        <w:rPr>
          <w:sz w:val="20"/>
          <w:szCs w:val="20"/>
        </w:rPr>
        <w:t>legil</w:t>
      </w:r>
      <w:proofErr w:type="spellEnd"/>
      <w:r w:rsidRPr="00CA3ADA">
        <w:rPr>
          <w:sz w:val="20"/>
          <w:szCs w:val="20"/>
          <w:lang w:val="ro-RO"/>
        </w:rPr>
        <w:t>or</w:t>
      </w:r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ceremoniale</w:t>
      </w:r>
      <w:proofErr w:type="spellEnd"/>
      <w:r w:rsidRPr="00CA3ADA">
        <w:rPr>
          <w:sz w:val="20"/>
          <w:szCs w:val="20"/>
          <w:lang w:val="ro-RO"/>
        </w:rPr>
        <w:t>”</w:t>
      </w:r>
      <w:r w:rsidRPr="00CA3ADA">
        <w:rPr>
          <w:sz w:val="20"/>
          <w:szCs w:val="20"/>
        </w:rPr>
        <w:t xml:space="preserve">: </w:t>
      </w:r>
      <w:proofErr w:type="spellStart"/>
      <w:r w:rsidRPr="00CA3ADA">
        <w:rPr>
          <w:sz w:val="20"/>
          <w:szCs w:val="20"/>
        </w:rPr>
        <w:t>nu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mai</w:t>
      </w:r>
      <w:proofErr w:type="spellEnd"/>
      <w:r w:rsidRPr="00CA3ADA">
        <w:rPr>
          <w:sz w:val="20"/>
          <w:szCs w:val="20"/>
        </w:rPr>
        <w:t xml:space="preserve"> era </w:t>
      </w:r>
      <w:proofErr w:type="spellStart"/>
      <w:r w:rsidRPr="00CA3ADA">
        <w:rPr>
          <w:sz w:val="20"/>
          <w:szCs w:val="20"/>
        </w:rPr>
        <w:t>obligatori</w:t>
      </w:r>
      <w:proofErr w:type="spellEnd"/>
      <w:r w:rsidRPr="00CA3ADA">
        <w:rPr>
          <w:sz w:val="20"/>
          <w:szCs w:val="20"/>
          <w:lang w:val="ro-RO"/>
        </w:rPr>
        <w:t>u</w:t>
      </w:r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pentru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mântuire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să</w:t>
      </w:r>
      <w:proofErr w:type="spellEnd"/>
      <w:r w:rsidRPr="00CA3ADA">
        <w:rPr>
          <w:sz w:val="20"/>
          <w:szCs w:val="20"/>
        </w:rPr>
        <w:t xml:space="preserve"> se respecte </w:t>
      </w:r>
      <w:proofErr w:type="spellStart"/>
      <w:r w:rsidRPr="00CA3ADA">
        <w:rPr>
          <w:sz w:val="20"/>
          <w:szCs w:val="20"/>
        </w:rPr>
        <w:t>riturile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sărbătorile</w:t>
      </w:r>
      <w:proofErr w:type="spellEnd"/>
      <w:r w:rsidRPr="00CA3ADA">
        <w:rPr>
          <w:sz w:val="20"/>
          <w:szCs w:val="20"/>
        </w:rPr>
        <w:t xml:space="preserve">, pe care Isus le-a </w:t>
      </w:r>
      <w:proofErr w:type="spellStart"/>
      <w:r w:rsidRPr="00CA3ADA">
        <w:rPr>
          <w:sz w:val="20"/>
          <w:szCs w:val="20"/>
        </w:rPr>
        <w:t>împlinit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murind</w:t>
      </w:r>
      <w:proofErr w:type="spellEnd"/>
      <w:r w:rsidRPr="00CA3ADA">
        <w:rPr>
          <w:sz w:val="20"/>
          <w:szCs w:val="20"/>
        </w:rPr>
        <w:t xml:space="preserve"> pe cruce (Matei 27:51; </w:t>
      </w:r>
      <w:proofErr w:type="spellStart"/>
      <w:r w:rsidRPr="00CA3ADA">
        <w:rPr>
          <w:sz w:val="20"/>
          <w:szCs w:val="20"/>
        </w:rPr>
        <w:t>Coloseni</w:t>
      </w:r>
      <w:proofErr w:type="spellEnd"/>
      <w:r w:rsidRPr="00CA3ADA">
        <w:rPr>
          <w:sz w:val="20"/>
          <w:szCs w:val="20"/>
        </w:rPr>
        <w:t xml:space="preserve"> 2:16).</w:t>
      </w:r>
    </w:p>
    <w:p w14:paraId="53B111F5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</w:rPr>
        <w:t xml:space="preserve">Se pare </w:t>
      </w:r>
      <w:proofErr w:type="spellStart"/>
      <w:r w:rsidRPr="00CA3ADA">
        <w:rPr>
          <w:sz w:val="20"/>
          <w:szCs w:val="20"/>
        </w:rPr>
        <w:t>că</w:t>
      </w:r>
      <w:proofErr w:type="spellEnd"/>
      <w:r w:rsidRPr="00CA3ADA">
        <w:rPr>
          <w:sz w:val="20"/>
          <w:szCs w:val="20"/>
        </w:rPr>
        <w:t xml:space="preserve"> Pavel </w:t>
      </w:r>
      <w:proofErr w:type="spellStart"/>
      <w:r w:rsidRPr="00CA3ADA">
        <w:rPr>
          <w:sz w:val="20"/>
          <w:szCs w:val="20"/>
        </w:rPr>
        <w:t>citează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Osea</w:t>
      </w:r>
      <w:proofErr w:type="spellEnd"/>
      <w:r w:rsidRPr="00CA3ADA">
        <w:rPr>
          <w:sz w:val="20"/>
          <w:szCs w:val="20"/>
        </w:rPr>
        <w:t xml:space="preserve"> 2:11 </w:t>
      </w:r>
      <w:proofErr w:type="spellStart"/>
      <w:r w:rsidRPr="00CA3ADA">
        <w:rPr>
          <w:sz w:val="20"/>
          <w:szCs w:val="20"/>
        </w:rPr>
        <w:t>pentru</w:t>
      </w:r>
      <w:proofErr w:type="spellEnd"/>
      <w:r w:rsidRPr="00CA3ADA">
        <w:rPr>
          <w:sz w:val="20"/>
          <w:szCs w:val="20"/>
        </w:rPr>
        <w:t xml:space="preserve"> a rezuma </w:t>
      </w:r>
      <w:proofErr w:type="spellStart"/>
      <w:r w:rsidRPr="00CA3ADA">
        <w:rPr>
          <w:sz w:val="20"/>
          <w:szCs w:val="20"/>
        </w:rPr>
        <w:t>întregul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sistem</w:t>
      </w:r>
      <w:proofErr w:type="spellEnd"/>
      <w:r w:rsidRPr="00CA3ADA">
        <w:rPr>
          <w:sz w:val="20"/>
          <w:szCs w:val="20"/>
        </w:rPr>
        <w:t xml:space="preserve"> ceremonial al </w:t>
      </w:r>
      <w:proofErr w:type="spellStart"/>
      <w:r w:rsidRPr="00CA3ADA">
        <w:rPr>
          <w:sz w:val="20"/>
          <w:szCs w:val="20"/>
        </w:rPr>
        <w:t>Sanctuarului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într</w:t>
      </w:r>
      <w:proofErr w:type="spellEnd"/>
      <w:r w:rsidRPr="00CA3ADA">
        <w:rPr>
          <w:sz w:val="20"/>
          <w:szCs w:val="20"/>
        </w:rPr>
        <w:t xml:space="preserve">-o </w:t>
      </w:r>
      <w:proofErr w:type="spellStart"/>
      <w:r w:rsidRPr="00CA3ADA">
        <w:rPr>
          <w:sz w:val="20"/>
          <w:szCs w:val="20"/>
        </w:rPr>
        <w:t>singură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propoziție</w:t>
      </w:r>
      <w:proofErr w:type="spellEnd"/>
      <w:r w:rsidRPr="00CA3ADA">
        <w:rPr>
          <w:sz w:val="20"/>
          <w:szCs w:val="20"/>
        </w:rPr>
        <w:t xml:space="preserve">. </w:t>
      </w:r>
      <w:proofErr w:type="spellStart"/>
      <w:r w:rsidRPr="00CA3ADA">
        <w:rPr>
          <w:sz w:val="20"/>
          <w:szCs w:val="20"/>
        </w:rPr>
        <w:t>Aceasta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implică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faptul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Sabatele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menționate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aici</w:t>
      </w:r>
      <w:proofErr w:type="spellEnd"/>
      <w:r w:rsidRPr="00CA3ADA">
        <w:rPr>
          <w:sz w:val="20"/>
          <w:szCs w:val="20"/>
        </w:rPr>
        <w:t xml:space="preserve"> sunt cele </w:t>
      </w:r>
      <w:proofErr w:type="spellStart"/>
      <w:r w:rsidRPr="00CA3ADA">
        <w:rPr>
          <w:sz w:val="20"/>
          <w:szCs w:val="20"/>
        </w:rPr>
        <w:t>șapte</w:t>
      </w:r>
      <w:proofErr w:type="spellEnd"/>
      <w:r w:rsidRPr="00CA3ADA">
        <w:rPr>
          <w:sz w:val="20"/>
          <w:szCs w:val="20"/>
        </w:rPr>
        <w:t xml:space="preserve"> Sabate </w:t>
      </w:r>
      <w:proofErr w:type="spellStart"/>
      <w:r w:rsidRPr="00CA3ADA">
        <w:rPr>
          <w:sz w:val="20"/>
          <w:szCs w:val="20"/>
        </w:rPr>
        <w:t>rituale</w:t>
      </w:r>
      <w:proofErr w:type="spellEnd"/>
      <w:r w:rsidRPr="00CA3ADA">
        <w:rPr>
          <w:sz w:val="20"/>
          <w:szCs w:val="20"/>
        </w:rPr>
        <w:t xml:space="preserve"> (</w:t>
      </w:r>
      <w:r w:rsidRPr="00CA3ADA">
        <w:rPr>
          <w:sz w:val="20"/>
          <w:szCs w:val="20"/>
          <w:lang w:val="ro-RO"/>
        </w:rPr>
        <w:t>păstrate</w:t>
      </w:r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indiferent</w:t>
      </w:r>
      <w:proofErr w:type="spellEnd"/>
      <w:r w:rsidRPr="00CA3ADA">
        <w:rPr>
          <w:sz w:val="20"/>
          <w:szCs w:val="20"/>
        </w:rPr>
        <w:t xml:space="preserve"> </w:t>
      </w:r>
      <w:r w:rsidRPr="00CA3ADA">
        <w:rPr>
          <w:sz w:val="20"/>
          <w:szCs w:val="20"/>
          <w:lang w:val="ro-RO"/>
        </w:rPr>
        <w:t xml:space="preserve">în ce zi a </w:t>
      </w:r>
      <w:proofErr w:type="spellStart"/>
      <w:r w:rsidRPr="00CA3ADA">
        <w:rPr>
          <w:sz w:val="20"/>
          <w:szCs w:val="20"/>
        </w:rPr>
        <w:t>săptămânii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cădeau</w:t>
      </w:r>
      <w:proofErr w:type="spellEnd"/>
      <w:r w:rsidRPr="00CA3ADA">
        <w:rPr>
          <w:sz w:val="20"/>
          <w:szCs w:val="20"/>
        </w:rPr>
        <w:t xml:space="preserve">)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nu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Sabatul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săptămânal</w:t>
      </w:r>
      <w:proofErr w:type="spellEnd"/>
      <w:r w:rsidRPr="00CA3ADA">
        <w:rPr>
          <w:sz w:val="20"/>
          <w:szCs w:val="20"/>
        </w:rPr>
        <w:t xml:space="preserve"> (</w:t>
      </w:r>
      <w:proofErr w:type="spellStart"/>
      <w:r w:rsidRPr="00CA3ADA">
        <w:rPr>
          <w:sz w:val="20"/>
          <w:szCs w:val="20"/>
        </w:rPr>
        <w:t>inclus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legea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morală</w:t>
      </w:r>
      <w:proofErr w:type="spellEnd"/>
      <w:r w:rsidRPr="00CA3ADA">
        <w:rPr>
          <w:sz w:val="20"/>
          <w:szCs w:val="20"/>
        </w:rPr>
        <w:t xml:space="preserve">, </w:t>
      </w:r>
      <w:proofErr w:type="spellStart"/>
      <w:r w:rsidRPr="00CA3ADA">
        <w:rPr>
          <w:sz w:val="20"/>
          <w:szCs w:val="20"/>
        </w:rPr>
        <w:t>universală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aplicabilă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tuturor</w:t>
      </w:r>
      <w:proofErr w:type="spellEnd"/>
      <w:r w:rsidRPr="00CA3ADA">
        <w:rPr>
          <w:sz w:val="20"/>
          <w:szCs w:val="20"/>
        </w:rPr>
        <w:t xml:space="preserve">, </w:t>
      </w:r>
      <w:proofErr w:type="spellStart"/>
      <w:r w:rsidRPr="00CA3ADA">
        <w:rPr>
          <w:sz w:val="20"/>
          <w:szCs w:val="20"/>
        </w:rPr>
        <w:t>evrei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neamuri</w:t>
      </w:r>
      <w:proofErr w:type="spellEnd"/>
      <w:r w:rsidRPr="00CA3ADA">
        <w:rPr>
          <w:sz w:val="20"/>
          <w:szCs w:val="20"/>
        </w:rPr>
        <w:t>).</w:t>
      </w:r>
    </w:p>
    <w:p w14:paraId="4B0AD66B" w14:textId="77777777" w:rsidR="00CA3ADA" w:rsidRPr="00CA3ADA" w:rsidRDefault="00CA3ADA" w:rsidP="00CA3AD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CA3ADA">
        <w:rPr>
          <w:b/>
          <w:bCs/>
          <w:sz w:val="20"/>
          <w:szCs w:val="20"/>
          <w:lang w:val="ro-RO"/>
        </w:rPr>
        <w:t xml:space="preserve">Porunci omenești </w:t>
      </w:r>
      <w:r w:rsidRPr="00CA3ADA">
        <w:rPr>
          <w:b/>
          <w:bCs/>
          <w:sz w:val="20"/>
          <w:szCs w:val="20"/>
        </w:rPr>
        <w:t>(</w:t>
      </w:r>
      <w:proofErr w:type="spellStart"/>
      <w:r w:rsidRPr="00CA3ADA">
        <w:rPr>
          <w:b/>
          <w:bCs/>
          <w:sz w:val="20"/>
          <w:szCs w:val="20"/>
        </w:rPr>
        <w:t>Colosen</w:t>
      </w:r>
      <w:proofErr w:type="spellEnd"/>
      <w:r w:rsidRPr="00CA3ADA">
        <w:rPr>
          <w:b/>
          <w:bCs/>
          <w:sz w:val="20"/>
          <w:szCs w:val="20"/>
          <w:lang w:val="ro-RO"/>
        </w:rPr>
        <w:t>i</w:t>
      </w:r>
      <w:r w:rsidRPr="00CA3ADA">
        <w:rPr>
          <w:b/>
          <w:bCs/>
          <w:sz w:val="20"/>
          <w:szCs w:val="20"/>
        </w:rPr>
        <w:t xml:space="preserve"> 2:20-23)</w:t>
      </w:r>
    </w:p>
    <w:p w14:paraId="79D0AEB8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 xml:space="preserve">Învățătorii falși, la care Pavel face referire de mai multe ori în scrisoarea sa, erau evrei care învățau necesitatea respectării legii iudaice pentru a obține mântuirea (Faptele Apostolilor 15:1, 5). </w:t>
      </w:r>
      <w:proofErr w:type="spellStart"/>
      <w:r w:rsidRPr="00CA3ADA">
        <w:rPr>
          <w:sz w:val="20"/>
          <w:szCs w:val="20"/>
        </w:rPr>
        <w:t>Aceste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legi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includeau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multe </w:t>
      </w:r>
      <w:proofErr w:type="spellStart"/>
      <w:r w:rsidRPr="00CA3ADA">
        <w:rPr>
          <w:sz w:val="20"/>
          <w:szCs w:val="20"/>
        </w:rPr>
        <w:t>reguli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elaborate</w:t>
      </w:r>
      <w:proofErr w:type="spellEnd"/>
      <w:r w:rsidRPr="00CA3ADA">
        <w:rPr>
          <w:sz w:val="20"/>
          <w:szCs w:val="20"/>
        </w:rPr>
        <w:t xml:space="preserve"> de </w:t>
      </w:r>
      <w:proofErr w:type="spellStart"/>
      <w:r w:rsidRPr="00CA3ADA">
        <w:rPr>
          <w:sz w:val="20"/>
          <w:szCs w:val="20"/>
        </w:rPr>
        <w:t>rabini</w:t>
      </w:r>
      <w:proofErr w:type="spellEnd"/>
      <w:r w:rsidRPr="00CA3ADA">
        <w:rPr>
          <w:sz w:val="20"/>
          <w:szCs w:val="20"/>
        </w:rPr>
        <w:t>.</w:t>
      </w:r>
    </w:p>
    <w:p w14:paraId="55CBBF9B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CA3ADA">
        <w:rPr>
          <w:sz w:val="20"/>
          <w:szCs w:val="20"/>
        </w:rPr>
        <w:t>Să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urmăm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raționamentul</w:t>
      </w:r>
      <w:proofErr w:type="spellEnd"/>
      <w:r w:rsidRPr="00CA3ADA">
        <w:rPr>
          <w:sz w:val="20"/>
          <w:szCs w:val="20"/>
        </w:rPr>
        <w:t xml:space="preserve"> lui Pavel. Prin </w:t>
      </w:r>
      <w:proofErr w:type="spellStart"/>
      <w:r w:rsidRPr="00CA3ADA">
        <w:rPr>
          <w:sz w:val="20"/>
          <w:szCs w:val="20"/>
        </w:rPr>
        <w:t>botez</w:t>
      </w:r>
      <w:proofErr w:type="spellEnd"/>
      <w:r w:rsidRPr="00CA3ADA">
        <w:rPr>
          <w:sz w:val="20"/>
          <w:szCs w:val="20"/>
        </w:rPr>
        <w:t xml:space="preserve"> am </w:t>
      </w:r>
      <w:proofErr w:type="spellStart"/>
      <w:r w:rsidRPr="00CA3ADA">
        <w:rPr>
          <w:sz w:val="20"/>
          <w:szCs w:val="20"/>
        </w:rPr>
        <w:t>murit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față</w:t>
      </w:r>
      <w:proofErr w:type="spellEnd"/>
      <w:r w:rsidRPr="00CA3ADA">
        <w:rPr>
          <w:sz w:val="20"/>
          <w:szCs w:val="20"/>
        </w:rPr>
        <w:t xml:space="preserve"> de „</w:t>
      </w:r>
      <w:proofErr w:type="spellStart"/>
      <w:r w:rsidRPr="00CA3ADA">
        <w:rPr>
          <w:sz w:val="20"/>
          <w:szCs w:val="20"/>
        </w:rPr>
        <w:t>învățăturile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începătoare</w:t>
      </w:r>
      <w:proofErr w:type="spellEnd"/>
      <w:r w:rsidRPr="00CA3ADA">
        <w:rPr>
          <w:sz w:val="20"/>
          <w:szCs w:val="20"/>
        </w:rPr>
        <w:t xml:space="preserve"> ale </w:t>
      </w:r>
      <w:proofErr w:type="spellStart"/>
      <w:r w:rsidRPr="00CA3ADA">
        <w:rPr>
          <w:sz w:val="20"/>
          <w:szCs w:val="20"/>
        </w:rPr>
        <w:t>lumii</w:t>
      </w:r>
      <w:proofErr w:type="spellEnd"/>
      <w:r w:rsidRPr="00CA3ADA">
        <w:rPr>
          <w:sz w:val="20"/>
          <w:szCs w:val="20"/>
        </w:rPr>
        <w:t xml:space="preserve">”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trăim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pentru</w:t>
      </w:r>
      <w:proofErr w:type="spellEnd"/>
      <w:r w:rsidRPr="00CA3ADA">
        <w:rPr>
          <w:sz w:val="20"/>
          <w:szCs w:val="20"/>
        </w:rPr>
        <w:t xml:space="preserve"> Hristos. </w:t>
      </w:r>
      <w:proofErr w:type="spellStart"/>
      <w:r w:rsidRPr="00CA3ADA">
        <w:rPr>
          <w:sz w:val="20"/>
          <w:szCs w:val="20"/>
        </w:rPr>
        <w:t>Dacă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continuăm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să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ne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îngrijorăm</w:t>
      </w:r>
      <w:proofErr w:type="spellEnd"/>
      <w:r w:rsidRPr="00CA3ADA">
        <w:rPr>
          <w:sz w:val="20"/>
          <w:szCs w:val="20"/>
        </w:rPr>
        <w:t xml:space="preserve">, de </w:t>
      </w:r>
      <w:proofErr w:type="spellStart"/>
      <w:r w:rsidRPr="00CA3ADA">
        <w:rPr>
          <w:sz w:val="20"/>
          <w:szCs w:val="20"/>
        </w:rPr>
        <w:t>exemplu</w:t>
      </w:r>
      <w:proofErr w:type="spellEnd"/>
      <w:r w:rsidRPr="00CA3ADA">
        <w:rPr>
          <w:sz w:val="20"/>
          <w:szCs w:val="20"/>
        </w:rPr>
        <w:t xml:space="preserve">, </w:t>
      </w:r>
      <w:proofErr w:type="spellStart"/>
      <w:r w:rsidRPr="00CA3ADA">
        <w:rPr>
          <w:sz w:val="20"/>
          <w:szCs w:val="20"/>
        </w:rPr>
        <w:t>cu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privire</w:t>
      </w:r>
      <w:proofErr w:type="spellEnd"/>
      <w:r w:rsidRPr="00CA3ADA">
        <w:rPr>
          <w:sz w:val="20"/>
          <w:szCs w:val="20"/>
        </w:rPr>
        <w:t xml:space="preserve"> la </w:t>
      </w:r>
      <w:proofErr w:type="spellStart"/>
      <w:r w:rsidRPr="00CA3ADA">
        <w:rPr>
          <w:sz w:val="20"/>
          <w:szCs w:val="20"/>
        </w:rPr>
        <w:t>impuritățile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ceremoniale</w:t>
      </w:r>
      <w:proofErr w:type="spellEnd"/>
      <w:r w:rsidRPr="00CA3ADA">
        <w:rPr>
          <w:sz w:val="20"/>
          <w:szCs w:val="20"/>
        </w:rPr>
        <w:t xml:space="preserve">, </w:t>
      </w:r>
      <w:proofErr w:type="spellStart"/>
      <w:r w:rsidRPr="00CA3ADA">
        <w:rPr>
          <w:sz w:val="20"/>
          <w:szCs w:val="20"/>
        </w:rPr>
        <w:t>încă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trăim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în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lume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și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ne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preocupă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lucrurile</w:t>
      </w:r>
      <w:proofErr w:type="spellEnd"/>
      <w:r w:rsidRPr="00CA3ADA">
        <w:rPr>
          <w:sz w:val="20"/>
          <w:szCs w:val="20"/>
        </w:rPr>
        <w:t xml:space="preserve"> care dispar </w:t>
      </w:r>
      <w:proofErr w:type="spellStart"/>
      <w:r w:rsidRPr="00CA3ADA">
        <w:rPr>
          <w:sz w:val="20"/>
          <w:szCs w:val="20"/>
        </w:rPr>
        <w:t>odată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cu</w:t>
      </w:r>
      <w:proofErr w:type="spellEnd"/>
      <w:r w:rsidRPr="00CA3ADA">
        <w:rPr>
          <w:sz w:val="20"/>
          <w:szCs w:val="20"/>
        </w:rPr>
        <w:t xml:space="preserve"> </w:t>
      </w:r>
      <w:proofErr w:type="spellStart"/>
      <w:r w:rsidRPr="00CA3ADA">
        <w:rPr>
          <w:sz w:val="20"/>
          <w:szCs w:val="20"/>
        </w:rPr>
        <w:t>folosirea</w:t>
      </w:r>
      <w:proofErr w:type="spellEnd"/>
      <w:r w:rsidRPr="00CA3ADA">
        <w:rPr>
          <w:sz w:val="20"/>
          <w:szCs w:val="20"/>
        </w:rPr>
        <w:t xml:space="preserve"> (</w:t>
      </w:r>
      <w:proofErr w:type="spellStart"/>
      <w:r w:rsidRPr="00CA3ADA">
        <w:rPr>
          <w:sz w:val="20"/>
          <w:szCs w:val="20"/>
        </w:rPr>
        <w:t>Coloseni</w:t>
      </w:r>
      <w:proofErr w:type="spellEnd"/>
      <w:r w:rsidRPr="00CA3ADA">
        <w:rPr>
          <w:sz w:val="20"/>
          <w:szCs w:val="20"/>
        </w:rPr>
        <w:t xml:space="preserve"> 2:20-22).</w:t>
      </w:r>
    </w:p>
    <w:p w14:paraId="04827368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Totuși, Pavel clarifică faptul că, pentru evreii obișnuiți cu aceste rituri, acestea au o anumită valoare moralizatoare pentru ei înșiși, deși nu sunt utile pentru transformarea inimii (Col. 2:23).</w:t>
      </w:r>
    </w:p>
    <w:p w14:paraId="1B9204F2" w14:textId="77777777" w:rsidR="00CA3ADA" w:rsidRPr="00CA3ADA" w:rsidRDefault="00CA3ADA" w:rsidP="00CA3ADA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CA3ADA">
        <w:rPr>
          <w:sz w:val="20"/>
          <w:szCs w:val="20"/>
          <w:lang w:val="ro-RO"/>
        </w:rPr>
        <w:t>În concluzie, trebuie să ne călăuzim după învățăturile conținute în Scripturi – inspirate de Dumnezeu – și nu după filozofii sau raționamente omenești.</w:t>
      </w:r>
    </w:p>
    <w:sectPr w:rsidR="00CA3ADA" w:rsidRPr="00CA3AD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39786AAF"/>
    <w:multiLevelType w:val="hybridMultilevel"/>
    <w:tmpl w:val="FFFFFFFF"/>
    <w:lvl w:ilvl="0" w:tplc="545E0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90A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86A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AC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88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2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9CA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E1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42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B2A7ACA"/>
    <w:multiLevelType w:val="hybridMultilevel"/>
    <w:tmpl w:val="FFFFFFFF"/>
    <w:lvl w:ilvl="0" w:tplc="847E5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26EA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7011E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DC6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8A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85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A0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2C8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56C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5976CB"/>
    <w:multiLevelType w:val="hybridMultilevel"/>
    <w:tmpl w:val="FFFFFFFF"/>
    <w:lvl w:ilvl="0" w:tplc="EA86D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0C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ED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8E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C08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14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B8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1AA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25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2D48F6"/>
    <w:multiLevelType w:val="hybridMultilevel"/>
    <w:tmpl w:val="FFFFFFFF"/>
    <w:lvl w:ilvl="0" w:tplc="B8065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10A0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D06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0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64A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50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589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8B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4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18815544">
    <w:abstractNumId w:val="0"/>
  </w:num>
  <w:num w:numId="2" w16cid:durableId="1023088716">
    <w:abstractNumId w:val="3"/>
  </w:num>
  <w:num w:numId="3" w16cid:durableId="1442802656">
    <w:abstractNumId w:val="4"/>
  </w:num>
  <w:num w:numId="4" w16cid:durableId="1305308007">
    <w:abstractNumId w:val="2"/>
  </w:num>
  <w:num w:numId="5" w16cid:durableId="57836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B2AC6"/>
    <w:rsid w:val="000B440E"/>
    <w:rsid w:val="001E4AA8"/>
    <w:rsid w:val="002835F2"/>
    <w:rsid w:val="003036B8"/>
    <w:rsid w:val="00395C43"/>
    <w:rsid w:val="003D3503"/>
    <w:rsid w:val="003D5E96"/>
    <w:rsid w:val="004D5CB2"/>
    <w:rsid w:val="006B286A"/>
    <w:rsid w:val="00711123"/>
    <w:rsid w:val="00915DCE"/>
    <w:rsid w:val="00A57FB5"/>
    <w:rsid w:val="00A77E9B"/>
    <w:rsid w:val="00AB406A"/>
    <w:rsid w:val="00BA3EAE"/>
    <w:rsid w:val="00BD1CA9"/>
    <w:rsid w:val="00C22FAD"/>
    <w:rsid w:val="00C46A68"/>
    <w:rsid w:val="00C55C17"/>
    <w:rsid w:val="00C959AF"/>
    <w:rsid w:val="00CA3ADA"/>
    <w:rsid w:val="00D87307"/>
    <w:rsid w:val="00E348B5"/>
    <w:rsid w:val="00F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033C"/>
  <w14:defaultImageDpi w14:val="0"/>
  <w15:docId w15:val="{7D2C11E6-1EE1-4536-AE1A-743E30DF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E348B5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E348B5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48B5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2026-03-04T05:07:00Z</dcterms:created>
  <dcterms:modified xsi:type="dcterms:W3CDTF">2026-03-04T05:07:00Z</dcterms:modified>
</cp:coreProperties>
</file>