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9881" w14:textId="77777777" w:rsidR="00ED6C67" w:rsidRPr="00ED6C67" w:rsidRDefault="00ED6C67" w:rsidP="00ED6C67">
      <w:pPr>
        <w:rPr>
          <w:b/>
          <w:bCs/>
          <w:kern w:val="2"/>
          <w:sz w:val="36"/>
          <w:szCs w:val="36"/>
          <w:lang w:val="es-ES"/>
          <w14:ligatures w14:val="standardContextual"/>
        </w:rPr>
      </w:pPr>
      <w:r w:rsidRPr="00ED6C67">
        <w:rPr>
          <w:b/>
          <w:bCs/>
          <w:kern w:val="2"/>
          <w:sz w:val="36"/>
          <w:szCs w:val="36"/>
          <w:lang w:val="es-ES"/>
          <w14:ligatures w14:val="standardContextual"/>
        </w:rPr>
        <w:t>Урок 13: Перебування в усій Божій волі</w:t>
      </w:r>
    </w:p>
    <w:p w14:paraId="3CA478E9" w14:textId="77777777" w:rsidR="00ED6C67" w:rsidRPr="00ED6C67" w:rsidRDefault="00ED6C67" w:rsidP="00ED6C67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ED6C67">
        <w:rPr>
          <w:b/>
          <w:bCs/>
          <w:kern w:val="2"/>
          <w:sz w:val="28"/>
          <w:szCs w:val="28"/>
          <w:lang w:val="es-ES"/>
          <w14:ligatures w14:val="standardContextual"/>
        </w:rPr>
        <w:t>Пісні з Писання: Завжди радуйтеся – 1 Солунян 5:16–18, Филип’ян 4:6</w:t>
      </w:r>
    </w:p>
    <w:p w14:paraId="0CBF59CA" w14:textId="77777777" w:rsidR="00ED6C67" w:rsidRPr="00ED6C67" w:rsidRDefault="00ED6C67" w:rsidP="00ED6C67">
      <w:pPr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D6C67"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A. Місія через множення</w:t>
      </w:r>
    </w:p>
    <w:p w14:paraId="23E45760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1. Де був апостол Павло, коли писав цього натхненного листа до християн у Колосах? Колосян 4:3, Дії 28:16, 30–31</w:t>
      </w:r>
    </w:p>
    <w:p w14:paraId="09F8D22C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2. Колосян 4:7–9 Як вплив служіння Павла продовжував зростати навіть під час його перебування у в’язниці? (Див. також Филип’ян 1:12–14)</w:t>
      </w:r>
    </w:p>
    <w:p w14:paraId="29A3A2B9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3. Що ви знаєте про людей, яких апостол Павло послав доставити його листа християнам у Колосах?</w:t>
      </w:r>
    </w:p>
    <w:p w14:paraId="05A66AA7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</w:p>
    <w:p w14:paraId="5C563B2B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4. Хто такий Тихик? Дії 20:2–4, Ефесян 6:21</w:t>
      </w:r>
    </w:p>
    <w:p w14:paraId="7328CACB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5. Хто такий Онисим? Филимона 10-16</w:t>
      </w:r>
    </w:p>
    <w:p w14:paraId="7EF8B658" w14:textId="77777777" w:rsidR="00ED6C67" w:rsidRPr="00ED6C67" w:rsidRDefault="00ED6C67" w:rsidP="00ED6C67">
      <w:pPr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D6C67"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B. Спілкування з іншими послідовниками Ісуса</w:t>
      </w:r>
    </w:p>
    <w:p w14:paraId="26783DB0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1. Колосян 4:10-11 Хто були інші послідовники Ісуса, які підтримували апостола Павла під час його ув'язнення в Римі?</w:t>
      </w:r>
    </w:p>
    <w:p w14:paraId="6DE35C2E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</w:p>
    <w:p w14:paraId="46544958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2. Яку додаткову інформацію ми знаємо про Аристарха, в'язня, що був разом з апостолом Павлом? Дії 19:29, 27:2</w:t>
      </w:r>
    </w:p>
    <w:p w14:paraId="2A8E9FE5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3. Яку додаткову інформацію ми знаємо про Ісуса на ім'я Юст? Чи це той самий Юст, згаданий у Діяннях 18:7?</w:t>
      </w:r>
    </w:p>
    <w:p w14:paraId="3C98CF63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</w:p>
    <w:p w14:paraId="4D58CF79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4. Який урок ми можемо винести з життєвого досвіду Івана Марка, двоюрідного брата Варнави? Дії 13:4-5, 12, 15:36-39, 2 Тимофія 4:11</w:t>
      </w:r>
    </w:p>
    <w:p w14:paraId="631C2BDF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</w:p>
    <w:p w14:paraId="4ACBFED3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5. Які уроки ми можемо винести з життя Луки, улюбленого лікаря, який подорожував з апостолом Павлом?</w:t>
      </w:r>
    </w:p>
    <w:p w14:paraId="0EFBC550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</w:p>
    <w:p w14:paraId="6BCD4DAD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6. Який сумний урок ми можемо винести з життя Димаса? 2 Тимофія 4:10, 1 Івана 2:15-17</w:t>
      </w:r>
    </w:p>
    <w:p w14:paraId="3E29C7DB" w14:textId="77777777" w:rsidR="00ED6C67" w:rsidRPr="00ED6C67" w:rsidRDefault="00ED6C67" w:rsidP="00ED6C67">
      <w:pPr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D6C67"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C. Свідчення Епафраса</w:t>
      </w:r>
    </w:p>
    <w:p w14:paraId="63E4E683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1. Хто такий Епафрас? Колосян 4:12a, 1:3-8</w:t>
      </w:r>
    </w:p>
    <w:p w14:paraId="5F6C1424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2. Що ви думаєте про його молитву за своїх одновірців у Колосах? Колосян 4:12b</w:t>
      </w:r>
    </w:p>
    <w:p w14:paraId="504DA023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3. Чого ми можемо навчитися від Епафраса щодо нашої призначеної місії? Колосян 4:13, Дії 1:8</w:t>
      </w:r>
    </w:p>
    <w:p w14:paraId="4D05509B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4. Як Бог спонукає вас розширити свій місіонерський вплив за межі вашого безпосереднього кола впливу?</w:t>
      </w:r>
    </w:p>
    <w:p w14:paraId="5FF227BE" w14:textId="77777777" w:rsidR="00ED6C67" w:rsidRDefault="00ED6C67" w:rsidP="00ED6C67"/>
    <w:p w14:paraId="67EB9144" w14:textId="77777777" w:rsidR="00ED6C67" w:rsidRPr="00ED6C67" w:rsidRDefault="00ED6C67" w:rsidP="00ED6C67">
      <w:pPr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D6C67"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lastRenderedPageBreak/>
        <w:t>D. Послання для Лаодикії</w:t>
      </w:r>
    </w:p>
    <w:p w14:paraId="5330D776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1. Яку настанову дав апостол Павло щодо доставки свого листа християнам у Колосах? Колосян 4:16</w:t>
      </w:r>
    </w:p>
    <w:p w14:paraId="13C6AA14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2. Яким був зміст листа Павла до Лаодикії? (Колосян 2:1-3, пов'язано з Об'явленням 3:17-21)</w:t>
      </w:r>
    </w:p>
    <w:p w14:paraId="47777D6F" w14:textId="77777777" w:rsidR="00ED6C67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3. Яке застереження Павло дав Архипу, церковному лідеру в Лаодикії? Колосян 4:17</w:t>
      </w:r>
    </w:p>
    <w:p w14:paraId="0FEA92BA" w14:textId="4E13DFB1" w:rsidR="00FD767F" w:rsidRPr="00ED6C67" w:rsidRDefault="00ED6C67" w:rsidP="00ED6C67">
      <w:pPr>
        <w:rPr>
          <w:rFonts w:ascii="Arial" w:hAnsi="Arial" w:cs="Arial"/>
          <w:kern w:val="2"/>
          <w:lang w:val="es-ES"/>
          <w14:ligatures w14:val="standardContextual"/>
        </w:rPr>
      </w:pPr>
      <w:r w:rsidRPr="00ED6C67">
        <w:rPr>
          <w:rFonts w:ascii="Arial" w:hAnsi="Arial" w:cs="Arial"/>
          <w:kern w:val="2"/>
          <w:lang w:val="es-ES"/>
          <w14:ligatures w14:val="standardContextual"/>
        </w:rPr>
        <w:t>4. Як це застереження стосується нашого життя сьогодні?</w:t>
      </w:r>
    </w:p>
    <w:sectPr w:rsidR="00FD767F" w:rsidRPr="00ED6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7"/>
    <w:rsid w:val="0044666B"/>
    <w:rsid w:val="00EA4976"/>
    <w:rsid w:val="00ED6C67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5953"/>
  <w15:chartTrackingRefBased/>
  <w15:docId w15:val="{361D5041-6C29-4152-89FC-F479FE4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2026-02-16T07:13:00Z</dcterms:created>
  <dcterms:modified xsi:type="dcterms:W3CDTF">2026-02-16T07:13:00Z</dcterms:modified>
</cp:coreProperties>
</file>